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8664" w14:textId="190FB969" w:rsidR="00CB66D6" w:rsidRDefault="00D32A3C" w:rsidP="00D6390F">
      <w:pPr>
        <w:jc w:val="center"/>
        <w:rPr>
          <w:rFonts w:ascii="微軟正黑體" w:eastAsia="微軟正黑體" w:hAnsi="微軟正黑體"/>
          <w:b/>
          <w:color w:val="000000" w:themeColor="text1"/>
          <w:sz w:val="36"/>
          <w:szCs w:val="36"/>
        </w:rPr>
      </w:pPr>
      <w:r>
        <w:rPr>
          <w:rFonts w:ascii="微軟正黑體" w:eastAsia="微軟正黑體" w:hAnsi="微軟正黑體" w:hint="eastAsia"/>
          <w:b/>
          <w:color w:val="000000" w:themeColor="text1"/>
          <w:sz w:val="36"/>
          <w:szCs w:val="36"/>
        </w:rPr>
        <w:t xml:space="preserve">　</w:t>
      </w:r>
      <w:proofErr w:type="gramStart"/>
      <w:r w:rsidR="00937B74">
        <w:rPr>
          <w:rFonts w:ascii="微軟正黑體" w:eastAsia="微軟正黑體" w:hAnsi="微軟正黑體" w:hint="eastAsia"/>
          <w:b/>
          <w:color w:val="000000" w:themeColor="text1"/>
          <w:sz w:val="36"/>
          <w:szCs w:val="36"/>
        </w:rPr>
        <w:t>股市強彈</w:t>
      </w:r>
      <w:proofErr w:type="gramEnd"/>
      <w:r w:rsidR="00FC7C6C">
        <w:rPr>
          <w:rFonts w:ascii="微軟正黑體" w:eastAsia="微軟正黑體" w:hAnsi="微軟正黑體" w:hint="eastAsia"/>
          <w:b/>
          <w:color w:val="000000" w:themeColor="text1"/>
          <w:sz w:val="36"/>
          <w:szCs w:val="36"/>
        </w:rPr>
        <w:t xml:space="preserve">　</w:t>
      </w:r>
      <w:r w:rsidR="00880510">
        <w:rPr>
          <w:rFonts w:ascii="微軟正黑體" w:eastAsia="微軟正黑體" w:hAnsi="微軟正黑體" w:hint="eastAsia"/>
          <w:b/>
          <w:color w:val="000000" w:themeColor="text1"/>
          <w:sz w:val="36"/>
          <w:szCs w:val="36"/>
        </w:rPr>
        <w:t>台</w:t>
      </w:r>
      <w:r w:rsidR="00937B74">
        <w:rPr>
          <w:rFonts w:ascii="微軟正黑體" w:eastAsia="微軟正黑體" w:hAnsi="微軟正黑體" w:hint="eastAsia"/>
          <w:b/>
          <w:color w:val="000000" w:themeColor="text1"/>
          <w:sz w:val="36"/>
          <w:szCs w:val="36"/>
        </w:rPr>
        <w:t>股主動型基金報酬驚人</w:t>
      </w:r>
    </w:p>
    <w:p w14:paraId="4B44F8D9" w14:textId="77777777" w:rsidR="00512403" w:rsidRPr="00512403" w:rsidRDefault="00512403" w:rsidP="00D6390F">
      <w:pPr>
        <w:jc w:val="center"/>
        <w:rPr>
          <w:rFonts w:ascii="微軟正黑體" w:eastAsia="微軟正黑體" w:hAnsi="微軟正黑體"/>
          <w:b/>
          <w:color w:val="000000" w:themeColor="text1"/>
          <w:sz w:val="16"/>
          <w:szCs w:val="16"/>
        </w:rPr>
      </w:pPr>
    </w:p>
    <w:p w14:paraId="6C0641D9" w14:textId="77777777" w:rsidR="00512403" w:rsidRPr="00512403" w:rsidRDefault="00512403" w:rsidP="00512403">
      <w:pPr>
        <w:jc w:val="center"/>
        <w:rPr>
          <w:rFonts w:ascii="微軟正黑體" w:eastAsia="微軟正黑體" w:hAnsi="微軟正黑體"/>
          <w:b/>
          <w:color w:val="000000" w:themeColor="text1"/>
          <w:sz w:val="28"/>
          <w:szCs w:val="28"/>
        </w:rPr>
      </w:pPr>
      <w:r w:rsidRPr="00512403">
        <w:rPr>
          <w:rFonts w:ascii="微軟正黑體" w:eastAsia="微軟正黑體" w:hAnsi="微軟正黑體" w:hint="eastAsia"/>
          <w:b/>
          <w:color w:val="000000" w:themeColor="text1"/>
          <w:sz w:val="28"/>
          <w:szCs w:val="28"/>
        </w:rPr>
        <w:t>邱顯比 台灣大學財務金融學系(所)名譽教授</w:t>
      </w:r>
    </w:p>
    <w:p w14:paraId="1E8E15D4" w14:textId="0304D905" w:rsidR="002205E0" w:rsidRDefault="002205E0" w:rsidP="00512403">
      <w:pPr>
        <w:jc w:val="center"/>
        <w:rPr>
          <w:rFonts w:ascii="微軟正黑體" w:eastAsia="微軟正黑體" w:hAnsi="微軟正黑體"/>
          <w:b/>
          <w:color w:val="000000" w:themeColor="text1"/>
          <w:sz w:val="32"/>
          <w:szCs w:val="32"/>
        </w:rPr>
      </w:pPr>
      <w:r w:rsidRPr="00512403">
        <w:rPr>
          <w:rFonts w:ascii="微軟正黑體" w:eastAsia="微軟正黑體" w:hAnsi="微軟正黑體" w:hint="eastAsia"/>
          <w:b/>
          <w:color w:val="000000" w:themeColor="text1"/>
          <w:sz w:val="28"/>
          <w:szCs w:val="28"/>
        </w:rPr>
        <w:t xml:space="preserve"> </w:t>
      </w:r>
      <w:r w:rsidR="00512403" w:rsidRPr="00512403">
        <w:rPr>
          <w:rFonts w:ascii="微軟正黑體" w:eastAsia="微軟正黑體" w:hAnsi="微軟正黑體" w:hint="eastAsia"/>
          <w:b/>
          <w:color w:val="000000" w:themeColor="text1"/>
          <w:sz w:val="28"/>
          <w:szCs w:val="28"/>
        </w:rPr>
        <w:t>葉銀華 陽明交通大學資管與財金系教授</w:t>
      </w:r>
      <w:r>
        <w:rPr>
          <w:rFonts w:ascii="微軟正黑體" w:eastAsia="微軟正黑體" w:hAnsi="微軟正黑體" w:hint="eastAsia"/>
          <w:b/>
          <w:color w:val="000000" w:themeColor="text1"/>
          <w:sz w:val="32"/>
          <w:szCs w:val="32"/>
        </w:rPr>
        <w:t xml:space="preserve">        </w:t>
      </w:r>
    </w:p>
    <w:p w14:paraId="2CAD3C9C" w14:textId="09A8757D" w:rsidR="00937B74" w:rsidRDefault="00937B74" w:rsidP="00046DBC">
      <w:pPr>
        <w:spacing w:beforeLines="50" w:before="180" w:afterLines="50" w:after="180"/>
        <w:ind w:firstLineChars="200" w:firstLine="560"/>
        <w:jc w:val="both"/>
        <w:rPr>
          <w:rFonts w:ascii="微軟正黑體" w:eastAsia="微軟正黑體" w:hAnsi="微軟正黑體"/>
          <w:color w:val="000000" w:themeColor="text1"/>
          <w:sz w:val="28"/>
          <w:szCs w:val="28"/>
        </w:rPr>
      </w:pPr>
      <w:r w:rsidRPr="00937B74">
        <w:rPr>
          <w:rFonts w:ascii="微軟正黑體" w:eastAsia="微軟正黑體" w:hAnsi="微軟正黑體" w:hint="eastAsia"/>
          <w:color w:val="000000" w:themeColor="text1"/>
          <w:sz w:val="28"/>
          <w:szCs w:val="28"/>
        </w:rPr>
        <w:t>2026年4月全球金融市場呈現顯著的資產類別走勢分化，儘管中東地緣政治局勢一度引發通膨焦慮，但在人工智慧產業鏈</w:t>
      </w:r>
      <w:proofErr w:type="gramStart"/>
      <w:r w:rsidRPr="00937B74">
        <w:rPr>
          <w:rFonts w:ascii="微軟正黑體" w:eastAsia="微軟正黑體" w:hAnsi="微軟正黑體" w:hint="eastAsia"/>
          <w:color w:val="000000" w:themeColor="text1"/>
          <w:sz w:val="28"/>
          <w:szCs w:val="28"/>
        </w:rPr>
        <w:t>強勁財</w:t>
      </w:r>
      <w:proofErr w:type="gramEnd"/>
      <w:r w:rsidRPr="00937B74">
        <w:rPr>
          <w:rFonts w:ascii="微軟正黑體" w:eastAsia="微軟正黑體" w:hAnsi="微軟正黑體" w:hint="eastAsia"/>
          <w:color w:val="000000" w:themeColor="text1"/>
          <w:sz w:val="28"/>
          <w:szCs w:val="28"/>
        </w:rPr>
        <w:t>報的支撐下，全球股市展現了高度韌性，而債券市場則受制於高利率環境的預期，維持區間震盪。在股市表現方面，4月份全球股市在經歷月初的修正後，受惠於美國科技巨頭優於預期的業績，帶動指數強勁反彈。美股S&amp;P 500指數單月上漲10</w:t>
      </w:r>
      <w:r>
        <w:rPr>
          <w:rFonts w:ascii="微軟正黑體" w:eastAsia="微軟正黑體" w:hAnsi="微軟正黑體" w:hint="eastAsia"/>
          <w:color w:val="000000" w:themeColor="text1"/>
          <w:sz w:val="28"/>
          <w:szCs w:val="28"/>
        </w:rPr>
        <w:t>.42</w:t>
      </w:r>
      <w:r w:rsidRPr="00937B74">
        <w:rPr>
          <w:rFonts w:ascii="微軟正黑體" w:eastAsia="微軟正黑體" w:hAnsi="微軟正黑體" w:hint="eastAsia"/>
          <w:color w:val="000000" w:themeColor="text1"/>
          <w:sz w:val="28"/>
          <w:szCs w:val="28"/>
        </w:rPr>
        <w:t>%，並於月底成功站上7,000點大關，特別是Alphabet因首次派發股利及獲利增長，單日漲幅曾達10%，顯示市場對AI技術轉化為實質獲利的認可</w:t>
      </w:r>
      <w:r>
        <w:rPr>
          <w:rFonts w:ascii="微軟正黑體" w:eastAsia="微軟正黑體" w:hAnsi="微軟正黑體" w:hint="eastAsia"/>
          <w:color w:val="000000" w:themeColor="text1"/>
          <w:sz w:val="28"/>
          <w:szCs w:val="28"/>
        </w:rPr>
        <w:t>，NASDAQ指數大漲15.29%</w:t>
      </w:r>
      <w:r w:rsidRPr="00937B74">
        <w:rPr>
          <w:rFonts w:ascii="微軟正黑體" w:eastAsia="微軟正黑體" w:hAnsi="微軟正黑體" w:hint="eastAsia"/>
          <w:color w:val="000000" w:themeColor="text1"/>
          <w:sz w:val="28"/>
          <w:szCs w:val="28"/>
        </w:rPr>
        <w:t>。台股市場表現尤為突出，加權指數4月收在38,926.63點，</w:t>
      </w:r>
      <w:proofErr w:type="gramStart"/>
      <w:r w:rsidRPr="00937B74">
        <w:rPr>
          <w:rFonts w:ascii="微軟正黑體" w:eastAsia="微軟正黑體" w:hAnsi="微軟正黑體" w:hint="eastAsia"/>
          <w:color w:val="000000" w:themeColor="text1"/>
          <w:sz w:val="28"/>
          <w:szCs w:val="28"/>
        </w:rPr>
        <w:t>單月漲點</w:t>
      </w:r>
      <w:proofErr w:type="gramEnd"/>
      <w:r w:rsidRPr="00937B74">
        <w:rPr>
          <w:rFonts w:ascii="微軟正黑體" w:eastAsia="微軟正黑體" w:hAnsi="微軟正黑體" w:hint="eastAsia"/>
          <w:color w:val="000000" w:themeColor="text1"/>
          <w:sz w:val="28"/>
          <w:szCs w:val="28"/>
        </w:rPr>
        <w:t>高達7,203點，</w:t>
      </w:r>
      <w:r>
        <w:rPr>
          <w:rFonts w:ascii="微軟正黑體" w:eastAsia="微軟正黑體" w:hAnsi="微軟正黑體" w:hint="eastAsia"/>
          <w:color w:val="000000" w:themeColor="text1"/>
          <w:sz w:val="28"/>
          <w:szCs w:val="28"/>
        </w:rPr>
        <w:t>含息</w:t>
      </w:r>
      <w:r w:rsidRPr="00937B74">
        <w:rPr>
          <w:rFonts w:ascii="微軟正黑體" w:eastAsia="微軟正黑體" w:hAnsi="微軟正黑體" w:hint="eastAsia"/>
          <w:color w:val="000000" w:themeColor="text1"/>
          <w:sz w:val="28"/>
          <w:szCs w:val="28"/>
        </w:rPr>
        <w:t>漲幅22.7</w:t>
      </w:r>
      <w:r>
        <w:rPr>
          <w:rFonts w:ascii="微軟正黑體" w:eastAsia="微軟正黑體" w:hAnsi="微軟正黑體" w:hint="eastAsia"/>
          <w:color w:val="000000" w:themeColor="text1"/>
          <w:sz w:val="28"/>
          <w:szCs w:val="28"/>
        </w:rPr>
        <w:t>2</w:t>
      </w:r>
      <w:r w:rsidRPr="00937B74">
        <w:rPr>
          <w:rFonts w:ascii="微軟正黑體" w:eastAsia="微軟正黑體" w:hAnsi="微軟正黑體" w:hint="eastAsia"/>
          <w:color w:val="000000" w:themeColor="text1"/>
          <w:sz w:val="28"/>
          <w:szCs w:val="28"/>
        </w:rPr>
        <w:t>%，創下歷史單月最大漲點紀錄，資金高度集中於半導體設備、先進封裝及特用化學類股。其他亞股如韓國</w:t>
      </w:r>
      <w:r>
        <w:rPr>
          <w:rFonts w:ascii="微軟正黑體" w:eastAsia="微軟正黑體" w:hAnsi="微軟正黑體" w:hint="eastAsia"/>
          <w:color w:val="000000" w:themeColor="text1"/>
          <w:sz w:val="28"/>
          <w:szCs w:val="28"/>
        </w:rPr>
        <w:t>KOSPI</w:t>
      </w:r>
      <w:r w:rsidRPr="00937B74">
        <w:rPr>
          <w:rFonts w:ascii="微軟正黑體" w:eastAsia="微軟正黑體" w:hAnsi="微軟正黑體" w:hint="eastAsia"/>
          <w:color w:val="000000" w:themeColor="text1"/>
          <w:sz w:val="28"/>
          <w:szCs w:val="28"/>
        </w:rPr>
        <w:t>指數受半導體循環回升帶動，4月</w:t>
      </w:r>
      <w:r>
        <w:rPr>
          <w:rFonts w:ascii="微軟正黑體" w:eastAsia="微軟正黑體" w:hAnsi="微軟正黑體" w:hint="eastAsia"/>
          <w:color w:val="000000" w:themeColor="text1"/>
          <w:sz w:val="28"/>
          <w:szCs w:val="28"/>
        </w:rPr>
        <w:t>大漲30.6%，創1998年1月以來最大單月漲幅</w:t>
      </w:r>
      <w:r w:rsidRPr="00937B74">
        <w:rPr>
          <w:rFonts w:ascii="微軟正黑體" w:eastAsia="微軟正黑體" w:hAnsi="微軟正黑體" w:hint="eastAsia"/>
          <w:color w:val="000000" w:themeColor="text1"/>
          <w:sz w:val="28"/>
          <w:szCs w:val="28"/>
        </w:rPr>
        <w:t>。在債券市場部分，4月份主要受聯</w:t>
      </w:r>
      <w:proofErr w:type="gramStart"/>
      <w:r w:rsidRPr="00937B74">
        <w:rPr>
          <w:rFonts w:ascii="微軟正黑體" w:eastAsia="微軟正黑體" w:hAnsi="微軟正黑體" w:hint="eastAsia"/>
          <w:color w:val="000000" w:themeColor="text1"/>
          <w:sz w:val="28"/>
          <w:szCs w:val="28"/>
        </w:rPr>
        <w:t>準</w:t>
      </w:r>
      <w:proofErr w:type="gramEnd"/>
      <w:r w:rsidRPr="00937B74">
        <w:rPr>
          <w:rFonts w:ascii="微軟正黑體" w:eastAsia="微軟正黑體" w:hAnsi="微軟正黑體" w:hint="eastAsia"/>
          <w:color w:val="000000" w:themeColor="text1"/>
          <w:sz w:val="28"/>
          <w:szCs w:val="28"/>
        </w:rPr>
        <w:t>會立場與能源價格波動影響，由於原油價格一度因地緣衝突升溫，市場對</w:t>
      </w:r>
      <w:proofErr w:type="gramStart"/>
      <w:r w:rsidRPr="00937B74">
        <w:rPr>
          <w:rFonts w:ascii="微軟正黑體" w:eastAsia="微軟正黑體" w:hAnsi="微軟正黑體" w:hint="eastAsia"/>
          <w:color w:val="000000" w:themeColor="text1"/>
          <w:sz w:val="28"/>
          <w:szCs w:val="28"/>
        </w:rPr>
        <w:t>通膨回落</w:t>
      </w:r>
      <w:proofErr w:type="gramEnd"/>
      <w:r w:rsidRPr="00937B74">
        <w:rPr>
          <w:rFonts w:ascii="微軟正黑體" w:eastAsia="微軟正黑體" w:hAnsi="微軟正黑體" w:hint="eastAsia"/>
          <w:color w:val="000000" w:themeColor="text1"/>
          <w:sz w:val="28"/>
          <w:szCs w:val="28"/>
        </w:rPr>
        <w:t>進度保持審慎，壓抑了債券價格的回</w:t>
      </w:r>
      <w:r w:rsidRPr="00937B74">
        <w:rPr>
          <w:rFonts w:ascii="微軟正黑體" w:eastAsia="微軟正黑體" w:hAnsi="微軟正黑體" w:hint="eastAsia"/>
          <w:color w:val="000000" w:themeColor="text1"/>
          <w:sz w:val="28"/>
          <w:szCs w:val="28"/>
        </w:rPr>
        <w:lastRenderedPageBreak/>
        <w:t>升空間。聯</w:t>
      </w:r>
      <w:proofErr w:type="gramStart"/>
      <w:r w:rsidRPr="00937B74">
        <w:rPr>
          <w:rFonts w:ascii="微軟正黑體" w:eastAsia="微軟正黑體" w:hAnsi="微軟正黑體" w:hint="eastAsia"/>
          <w:color w:val="000000" w:themeColor="text1"/>
          <w:sz w:val="28"/>
          <w:szCs w:val="28"/>
        </w:rPr>
        <w:t>準</w:t>
      </w:r>
      <w:proofErr w:type="gramEnd"/>
      <w:r w:rsidRPr="00937B74">
        <w:rPr>
          <w:rFonts w:ascii="微軟正黑體" w:eastAsia="微軟正黑體" w:hAnsi="微軟正黑體" w:hint="eastAsia"/>
          <w:color w:val="000000" w:themeColor="text1"/>
          <w:sz w:val="28"/>
          <w:szCs w:val="28"/>
        </w:rPr>
        <w:t>會於4月底決議維持利率在3.50%至3.75%不變，主席鮑爾強調通膨路徑仍具不確定性，導致降息時程的預期進一步推遲。美國10年期公債</w:t>
      </w:r>
      <w:proofErr w:type="gramStart"/>
      <w:r w:rsidRPr="00937B74">
        <w:rPr>
          <w:rFonts w:ascii="微軟正黑體" w:eastAsia="微軟正黑體" w:hAnsi="微軟正黑體" w:hint="eastAsia"/>
          <w:color w:val="000000" w:themeColor="text1"/>
          <w:sz w:val="28"/>
          <w:szCs w:val="28"/>
        </w:rPr>
        <w:t>殖</w:t>
      </w:r>
      <w:proofErr w:type="gramEnd"/>
      <w:r w:rsidRPr="00937B74">
        <w:rPr>
          <w:rFonts w:ascii="微軟正黑體" w:eastAsia="微軟正黑體" w:hAnsi="微軟正黑體" w:hint="eastAsia"/>
          <w:color w:val="000000" w:themeColor="text1"/>
          <w:sz w:val="28"/>
          <w:szCs w:val="28"/>
        </w:rPr>
        <w:t>利率</w:t>
      </w:r>
      <w:r>
        <w:rPr>
          <w:rFonts w:ascii="微軟正黑體" w:eastAsia="微軟正黑體" w:hAnsi="微軟正黑體" w:hint="eastAsia"/>
          <w:color w:val="000000" w:themeColor="text1"/>
          <w:sz w:val="28"/>
          <w:szCs w:val="28"/>
        </w:rPr>
        <w:t>由</w:t>
      </w:r>
      <w:proofErr w:type="gramStart"/>
      <w:r>
        <w:rPr>
          <w:rFonts w:ascii="微軟正黑體" w:eastAsia="微軟正黑體" w:hAnsi="微軟正黑體" w:hint="eastAsia"/>
          <w:color w:val="000000" w:themeColor="text1"/>
          <w:sz w:val="28"/>
          <w:szCs w:val="28"/>
        </w:rPr>
        <w:t>４</w:t>
      </w:r>
      <w:r w:rsidRPr="00937B74">
        <w:rPr>
          <w:rFonts w:ascii="微軟正黑體" w:eastAsia="微軟正黑體" w:hAnsi="微軟正黑體" w:hint="eastAsia"/>
          <w:color w:val="000000" w:themeColor="text1"/>
          <w:sz w:val="28"/>
          <w:szCs w:val="28"/>
        </w:rPr>
        <w:t>月初</w:t>
      </w:r>
      <w:proofErr w:type="gramEnd"/>
      <w:r w:rsidRPr="00937B74">
        <w:rPr>
          <w:rFonts w:ascii="微軟正黑體" w:eastAsia="微軟正黑體" w:hAnsi="微軟正黑體" w:hint="eastAsia"/>
          <w:color w:val="000000" w:themeColor="text1"/>
          <w:sz w:val="28"/>
          <w:szCs w:val="28"/>
        </w:rPr>
        <w:t>4.3</w:t>
      </w:r>
      <w:r>
        <w:rPr>
          <w:rFonts w:ascii="微軟正黑體" w:eastAsia="微軟正黑體" w:hAnsi="微軟正黑體" w:hint="eastAsia"/>
          <w:color w:val="000000" w:themeColor="text1"/>
          <w:sz w:val="28"/>
          <w:szCs w:val="28"/>
        </w:rPr>
        <w:t>3</w:t>
      </w:r>
      <w:r w:rsidRPr="00937B74">
        <w:rPr>
          <w:rFonts w:ascii="微軟正黑體" w:eastAsia="微軟正黑體" w:hAnsi="微軟正黑體" w:hint="eastAsia"/>
          <w:color w:val="000000" w:themeColor="text1"/>
          <w:sz w:val="28"/>
          <w:szCs w:val="28"/>
        </w:rPr>
        <w:t>%，月底</w:t>
      </w:r>
      <w:r>
        <w:rPr>
          <w:rFonts w:ascii="微軟正黑體" w:eastAsia="微軟正黑體" w:hAnsi="微軟正黑體" w:hint="eastAsia"/>
          <w:color w:val="000000" w:themeColor="text1"/>
          <w:sz w:val="28"/>
          <w:szCs w:val="28"/>
        </w:rPr>
        <w:t>上升</w:t>
      </w:r>
      <w:r w:rsidR="004B4E56" w:rsidRPr="004B4E56">
        <w:rPr>
          <w:rFonts w:ascii="微軟正黑體" w:eastAsia="微軟正黑體" w:hAnsi="微軟正黑體" w:hint="eastAsia"/>
          <w:color w:val="000000" w:themeColor="text1"/>
          <w:sz w:val="28"/>
          <w:szCs w:val="28"/>
        </w:rPr>
        <w:t>至</w:t>
      </w:r>
      <w:r w:rsidRPr="00937B74">
        <w:rPr>
          <w:rFonts w:ascii="微軟正黑體" w:eastAsia="微軟正黑體" w:hAnsi="微軟正黑體" w:hint="eastAsia"/>
          <w:color w:val="000000" w:themeColor="text1"/>
          <w:sz w:val="28"/>
          <w:szCs w:val="28"/>
        </w:rPr>
        <w:t>4.</w:t>
      </w:r>
      <w:r>
        <w:rPr>
          <w:rFonts w:ascii="微軟正黑體" w:eastAsia="微軟正黑體" w:hAnsi="微軟正黑體" w:hint="eastAsia"/>
          <w:color w:val="000000" w:themeColor="text1"/>
          <w:sz w:val="28"/>
          <w:szCs w:val="28"/>
        </w:rPr>
        <w:t>40</w:t>
      </w:r>
      <w:r w:rsidRPr="00937B74">
        <w:rPr>
          <w:rFonts w:ascii="微軟正黑體" w:eastAsia="微軟正黑體" w:hAnsi="微軟正黑體" w:hint="eastAsia"/>
          <w:color w:val="000000" w:themeColor="text1"/>
          <w:sz w:val="28"/>
          <w:szCs w:val="28"/>
        </w:rPr>
        <w:t>%。儘管</w:t>
      </w:r>
      <w:proofErr w:type="gramStart"/>
      <w:r w:rsidRPr="00937B74">
        <w:rPr>
          <w:rFonts w:ascii="微軟正黑體" w:eastAsia="微軟正黑體" w:hAnsi="微軟正黑體" w:hint="eastAsia"/>
          <w:color w:val="000000" w:themeColor="text1"/>
          <w:sz w:val="28"/>
          <w:szCs w:val="28"/>
        </w:rPr>
        <w:t>殖</w:t>
      </w:r>
      <w:proofErr w:type="gramEnd"/>
      <w:r w:rsidRPr="00937B74">
        <w:rPr>
          <w:rFonts w:ascii="微軟正黑體" w:eastAsia="微軟正黑體" w:hAnsi="微軟正黑體" w:hint="eastAsia"/>
          <w:color w:val="000000" w:themeColor="text1"/>
          <w:sz w:val="28"/>
          <w:szCs w:val="28"/>
        </w:rPr>
        <w:t>利率維持高檔，但數據顯示4月下旬投資等級債與新興市場債仍呈現淨流入，顯示避險</w:t>
      </w:r>
      <w:proofErr w:type="gramStart"/>
      <w:r w:rsidRPr="00937B74">
        <w:rPr>
          <w:rFonts w:ascii="微軟正黑體" w:eastAsia="微軟正黑體" w:hAnsi="微軟正黑體" w:hint="eastAsia"/>
          <w:color w:val="000000" w:themeColor="text1"/>
          <w:sz w:val="28"/>
          <w:szCs w:val="28"/>
        </w:rPr>
        <w:t>與鎖利需求</w:t>
      </w:r>
      <w:proofErr w:type="gramEnd"/>
      <w:r w:rsidRPr="00937B74">
        <w:rPr>
          <w:rFonts w:ascii="微軟正黑體" w:eastAsia="微軟正黑體" w:hAnsi="微軟正黑體" w:hint="eastAsia"/>
          <w:color w:val="000000" w:themeColor="text1"/>
          <w:sz w:val="28"/>
          <w:szCs w:val="28"/>
        </w:rPr>
        <w:t>並存。總體經濟環境方面，全球經濟基本面在4月份獲得多方調升，</w:t>
      </w:r>
      <w:r>
        <w:rPr>
          <w:rFonts w:ascii="微軟正黑體" w:eastAsia="微軟正黑體" w:hAnsi="微軟正黑體" w:hint="eastAsia"/>
          <w:color w:val="000000" w:themeColor="text1"/>
          <w:sz w:val="28"/>
          <w:szCs w:val="28"/>
        </w:rPr>
        <w:t>主計總處</w:t>
      </w:r>
      <w:r w:rsidRPr="00937B74">
        <w:rPr>
          <w:rFonts w:ascii="微軟正黑體" w:eastAsia="微軟正黑體" w:hAnsi="微軟正黑體" w:hint="eastAsia"/>
          <w:color w:val="000000" w:themeColor="text1"/>
          <w:sz w:val="28"/>
          <w:szCs w:val="28"/>
        </w:rPr>
        <w:t>將台灣2026年經濟成長率上修至</w:t>
      </w:r>
      <w:r>
        <w:rPr>
          <w:rFonts w:ascii="微軟正黑體" w:eastAsia="微軟正黑體" w:hAnsi="微軟正黑體" w:hint="eastAsia"/>
          <w:color w:val="000000" w:themeColor="text1"/>
          <w:sz w:val="28"/>
          <w:szCs w:val="28"/>
        </w:rPr>
        <w:t>7.71</w:t>
      </w:r>
      <w:r w:rsidRPr="00937B74">
        <w:rPr>
          <w:rFonts w:ascii="微軟正黑體" w:eastAsia="微軟正黑體" w:hAnsi="微軟正黑體" w:hint="eastAsia"/>
          <w:color w:val="000000" w:themeColor="text1"/>
          <w:sz w:val="28"/>
          <w:szCs w:val="28"/>
        </w:rPr>
        <w:t>%，反映了AI硬體出口的強勁動能，然而地緣政治對供應鏈的潛在衝擊仍是不可忽視的變數。綜合而言，2026年4月的金融市場特徵為風險偏好與總體風險共存，股市由AI技術革命驅動評價重塑，而債市則在緊縮貨幣政策的尾聲進行築底。</w:t>
      </w:r>
    </w:p>
    <w:p w14:paraId="57A75B94" w14:textId="617E0783" w:rsidR="000B10BC" w:rsidRDefault="00937B74" w:rsidP="000B10BC">
      <w:pPr>
        <w:spacing w:beforeLines="50" w:before="180" w:afterLines="50" w:after="180"/>
        <w:ind w:firstLineChars="200" w:firstLine="560"/>
        <w:jc w:val="both"/>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313檔台股基金(包含主動型與被動型)4月平均報酬率34.63%，創下台股基金單月報酬率紀錄，也遠遠超過台灣加權股價報酬指數(22.72%)</w:t>
      </w:r>
      <w:r w:rsidR="00880510"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台灣50報酬指數(24.68%)</w:t>
      </w:r>
      <w:r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OTC報酬指數(25.11%)</w:t>
      </w:r>
      <w:r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電子報酬指數(27.51%)</w:t>
      </w:r>
      <w:r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64檔被動型的一般型ETF平均報酬率22.11%，其中市場指數ETF(25.69%)</w:t>
      </w:r>
      <w:r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主題式/產業型ETF(27.50%)報酬率與指數相仿，高股息ETF(12.66%)明顯較差</w:t>
      </w:r>
      <w:r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14檔主動</w:t>
      </w:r>
      <w:r w:rsidR="000B10BC">
        <w:rPr>
          <w:rFonts w:ascii="微軟正黑體" w:eastAsia="微軟正黑體" w:hAnsi="微軟正黑體" w:hint="eastAsia"/>
          <w:color w:val="000000" w:themeColor="text1"/>
          <w:sz w:val="28"/>
          <w:szCs w:val="28"/>
        </w:rPr>
        <w:t>式</w:t>
      </w:r>
      <w:r w:rsidR="000714C4">
        <w:rPr>
          <w:rFonts w:ascii="微軟正黑體" w:eastAsia="微軟正黑體" w:hAnsi="微軟正黑體" w:hint="eastAsia"/>
          <w:color w:val="000000" w:themeColor="text1"/>
          <w:sz w:val="28"/>
          <w:szCs w:val="28"/>
        </w:rPr>
        <w:t>ETF(34.37%)表現超越被動型ETF，而台股主動型基金除價值型(22.82%)外，其餘子類平均報酬率皆優於主動式ETF，如科技類(39.43%)</w:t>
      </w:r>
      <w:r w:rsidRPr="005B62A5">
        <w:rPr>
          <w:rFonts w:ascii="微軟正黑體" w:eastAsia="微軟正黑體" w:hAnsi="微軟正黑體" w:hint="eastAsia"/>
          <w:color w:val="000000" w:themeColor="text1"/>
          <w:sz w:val="28"/>
          <w:szCs w:val="28"/>
        </w:rPr>
        <w:t>、</w:t>
      </w:r>
      <w:r w:rsidR="000714C4">
        <w:rPr>
          <w:rFonts w:ascii="微軟正黑體" w:eastAsia="微軟正黑體" w:hAnsi="微軟正黑體" w:hint="eastAsia"/>
          <w:color w:val="000000" w:themeColor="text1"/>
          <w:sz w:val="28"/>
          <w:szCs w:val="28"/>
        </w:rPr>
        <w:t>中小型(45.80%)</w:t>
      </w:r>
      <w:r w:rsidRPr="005B62A5">
        <w:rPr>
          <w:rFonts w:ascii="微軟正黑體" w:eastAsia="微軟正黑體" w:hAnsi="微軟正黑體" w:hint="eastAsia"/>
          <w:color w:val="000000" w:themeColor="text1"/>
          <w:sz w:val="28"/>
          <w:szCs w:val="28"/>
        </w:rPr>
        <w:t>、</w:t>
      </w:r>
      <w:r w:rsidR="000714C4">
        <w:rPr>
          <w:rFonts w:ascii="微軟正黑體" w:eastAsia="微軟正黑體" w:hAnsi="微軟正黑體" w:hint="eastAsia"/>
          <w:color w:val="000000" w:themeColor="text1"/>
          <w:sz w:val="28"/>
          <w:szCs w:val="28"/>
        </w:rPr>
        <w:t>一般股票型(40.39%)</w:t>
      </w:r>
      <w:r w:rsidRPr="005B62A5">
        <w:rPr>
          <w:rFonts w:ascii="微軟正黑體" w:eastAsia="微軟正黑體" w:hAnsi="微軟正黑體" w:hint="eastAsia"/>
          <w:color w:val="000000" w:themeColor="text1"/>
          <w:sz w:val="28"/>
          <w:szCs w:val="28"/>
        </w:rPr>
        <w:t>、</w:t>
      </w:r>
      <w:r w:rsidR="000714C4">
        <w:rPr>
          <w:rFonts w:ascii="微軟正黑體" w:eastAsia="微軟正黑體" w:hAnsi="微軟正黑體" w:hint="eastAsia"/>
          <w:color w:val="000000" w:themeColor="text1"/>
          <w:sz w:val="28"/>
          <w:szCs w:val="28"/>
        </w:rPr>
        <w:t>中</w:t>
      </w:r>
      <w:proofErr w:type="gramStart"/>
      <w:r w:rsidR="000714C4">
        <w:rPr>
          <w:rFonts w:ascii="微軟正黑體" w:eastAsia="微軟正黑體" w:hAnsi="微軟正黑體" w:hint="eastAsia"/>
          <w:color w:val="000000" w:themeColor="text1"/>
          <w:sz w:val="28"/>
          <w:szCs w:val="28"/>
        </w:rPr>
        <w:t>概股型</w:t>
      </w:r>
      <w:proofErr w:type="gramEnd"/>
      <w:r w:rsidR="000714C4">
        <w:rPr>
          <w:rFonts w:ascii="微軟正黑體" w:eastAsia="微軟正黑體" w:hAnsi="微軟正黑體" w:hint="eastAsia"/>
          <w:color w:val="000000" w:themeColor="text1"/>
          <w:sz w:val="28"/>
          <w:szCs w:val="28"/>
        </w:rPr>
        <w:t>(44.83%)</w:t>
      </w:r>
      <w:r w:rsidRPr="005B62A5">
        <w:rPr>
          <w:rFonts w:ascii="微軟正黑體" w:eastAsia="微軟正黑體" w:hAnsi="微軟正黑體" w:hint="eastAsia"/>
          <w:color w:val="000000" w:themeColor="text1"/>
          <w:sz w:val="28"/>
          <w:szCs w:val="28"/>
        </w:rPr>
        <w:t>、</w:t>
      </w:r>
      <w:r w:rsidR="000714C4">
        <w:rPr>
          <w:rFonts w:ascii="微軟正黑體" w:eastAsia="微軟正黑體" w:hAnsi="微軟正黑體" w:hint="eastAsia"/>
          <w:color w:val="000000" w:themeColor="text1"/>
          <w:sz w:val="28"/>
          <w:szCs w:val="28"/>
        </w:rPr>
        <w:t>上櫃股票型</w:t>
      </w:r>
      <w:r w:rsidR="000714C4">
        <w:rPr>
          <w:rFonts w:ascii="微軟正黑體" w:eastAsia="微軟正黑體" w:hAnsi="微軟正黑體" w:hint="eastAsia"/>
          <w:color w:val="000000" w:themeColor="text1"/>
          <w:sz w:val="28"/>
          <w:szCs w:val="28"/>
        </w:rPr>
        <w:lastRenderedPageBreak/>
        <w:t>(39.03%)</w:t>
      </w:r>
      <w:r w:rsidR="000714C4" w:rsidRPr="005B62A5">
        <w:rPr>
          <w:rFonts w:ascii="微軟正黑體" w:eastAsia="微軟正黑體" w:hAnsi="微軟正黑體" w:hint="eastAsia"/>
          <w:color w:val="000000" w:themeColor="text1"/>
          <w:sz w:val="28"/>
          <w:szCs w:val="28"/>
        </w:rPr>
        <w:t>。</w:t>
      </w:r>
      <w:r w:rsidR="000714C4">
        <w:rPr>
          <w:rFonts w:ascii="微軟正黑體" w:eastAsia="微軟正黑體" w:hAnsi="微軟正黑體" w:hint="eastAsia"/>
          <w:color w:val="000000" w:themeColor="text1"/>
          <w:sz w:val="28"/>
          <w:szCs w:val="28"/>
        </w:rPr>
        <w:t>從年初到</w:t>
      </w:r>
      <w:proofErr w:type="gramStart"/>
      <w:r w:rsidR="000714C4">
        <w:rPr>
          <w:rFonts w:ascii="微軟正黑體" w:eastAsia="微軟正黑體" w:hAnsi="微軟正黑體" w:hint="eastAsia"/>
          <w:color w:val="000000" w:themeColor="text1"/>
          <w:sz w:val="28"/>
          <w:szCs w:val="28"/>
        </w:rPr>
        <w:t>４月底</w:t>
      </w:r>
      <w:proofErr w:type="gramEnd"/>
      <w:r w:rsidR="000714C4">
        <w:rPr>
          <w:rFonts w:ascii="微軟正黑體" w:eastAsia="微軟正黑體" w:hAnsi="微軟正黑體" w:hint="eastAsia"/>
          <w:color w:val="000000" w:themeColor="text1"/>
          <w:sz w:val="28"/>
          <w:szCs w:val="28"/>
        </w:rPr>
        <w:t>297檔台股基金平均報酬率58.18%，遠勝加權股價報酬指數(34.74%)，也勝過同期所有台股指數</w:t>
      </w:r>
      <w:r w:rsidR="000714C4" w:rsidRPr="005B62A5">
        <w:rPr>
          <w:rFonts w:ascii="微軟正黑體" w:eastAsia="微軟正黑體" w:hAnsi="微軟正黑體" w:hint="eastAsia"/>
          <w:color w:val="000000" w:themeColor="text1"/>
          <w:sz w:val="28"/>
          <w:szCs w:val="28"/>
        </w:rPr>
        <w:t>。</w:t>
      </w:r>
      <w:r w:rsidR="000714C4">
        <w:rPr>
          <w:rFonts w:ascii="微軟正黑體" w:eastAsia="微軟正黑體" w:hAnsi="微軟正黑體" w:hint="eastAsia"/>
          <w:color w:val="000000" w:themeColor="text1"/>
          <w:sz w:val="28"/>
          <w:szCs w:val="28"/>
        </w:rPr>
        <w:t>此外主動式ETF(55.23%)勝過被動式一般型ETF(32.47%)，主動型基金又勝過主動型ETF(價值型除外)，各</w:t>
      </w:r>
      <w:proofErr w:type="gramStart"/>
      <w:r w:rsidR="000714C4">
        <w:rPr>
          <w:rFonts w:ascii="微軟正黑體" w:eastAsia="微軟正黑體" w:hAnsi="微軟正黑體" w:hint="eastAsia"/>
          <w:color w:val="000000" w:themeColor="text1"/>
          <w:sz w:val="28"/>
          <w:szCs w:val="28"/>
        </w:rPr>
        <w:t>子類皆有</w:t>
      </w:r>
      <w:proofErr w:type="gramEnd"/>
      <w:r w:rsidR="000714C4">
        <w:rPr>
          <w:rFonts w:ascii="微軟正黑體" w:eastAsia="微軟正黑體" w:hAnsi="微軟正黑體" w:hint="eastAsia"/>
          <w:color w:val="000000" w:themeColor="text1"/>
          <w:sz w:val="28"/>
          <w:szCs w:val="28"/>
        </w:rPr>
        <w:t>60%以上報酬率，中小型(86.44%)</w:t>
      </w:r>
      <w:r w:rsidRPr="005B62A5">
        <w:rPr>
          <w:rFonts w:ascii="微軟正黑體" w:eastAsia="微軟正黑體" w:hAnsi="微軟正黑體" w:hint="eastAsia"/>
          <w:color w:val="000000" w:themeColor="text1"/>
          <w:sz w:val="28"/>
          <w:szCs w:val="28"/>
        </w:rPr>
        <w:t>、</w:t>
      </w:r>
      <w:r w:rsidR="000714C4">
        <w:rPr>
          <w:rFonts w:ascii="微軟正黑體" w:eastAsia="微軟正黑體" w:hAnsi="微軟正黑體" w:hint="eastAsia"/>
          <w:color w:val="000000" w:themeColor="text1"/>
          <w:sz w:val="28"/>
          <w:szCs w:val="28"/>
        </w:rPr>
        <w:t>中</w:t>
      </w:r>
      <w:proofErr w:type="gramStart"/>
      <w:r w:rsidR="000714C4">
        <w:rPr>
          <w:rFonts w:ascii="微軟正黑體" w:eastAsia="微軟正黑體" w:hAnsi="微軟正黑體" w:hint="eastAsia"/>
          <w:color w:val="000000" w:themeColor="text1"/>
          <w:sz w:val="28"/>
          <w:szCs w:val="28"/>
        </w:rPr>
        <w:t>概股型</w:t>
      </w:r>
      <w:proofErr w:type="gramEnd"/>
      <w:r w:rsidR="000714C4">
        <w:rPr>
          <w:rFonts w:ascii="微軟正黑體" w:eastAsia="微軟正黑體" w:hAnsi="微軟正黑體" w:hint="eastAsia"/>
          <w:color w:val="000000" w:themeColor="text1"/>
          <w:sz w:val="28"/>
          <w:szCs w:val="28"/>
        </w:rPr>
        <w:t>(83.87%)甚至超越80%</w:t>
      </w:r>
      <w:r w:rsidR="000714C4" w:rsidRPr="005B62A5">
        <w:rPr>
          <w:rFonts w:ascii="微軟正黑體" w:eastAsia="微軟正黑體" w:hAnsi="微軟正黑體" w:hint="eastAsia"/>
          <w:color w:val="000000" w:themeColor="text1"/>
          <w:sz w:val="28"/>
          <w:szCs w:val="28"/>
        </w:rPr>
        <w:t>。</w:t>
      </w:r>
      <w:r w:rsidR="000714C4">
        <w:rPr>
          <w:rFonts w:ascii="微軟正黑體" w:eastAsia="微軟正黑體" w:hAnsi="微軟正黑體" w:hint="eastAsia"/>
          <w:color w:val="000000" w:themeColor="text1"/>
          <w:sz w:val="28"/>
          <w:szCs w:val="28"/>
        </w:rPr>
        <w:t>把評估期拉長到1年，264檔台股</w:t>
      </w:r>
      <w:r w:rsidR="000B10BC">
        <w:rPr>
          <w:rFonts w:ascii="微軟正黑體" w:eastAsia="微軟正黑體" w:hAnsi="微軟正黑體" w:hint="eastAsia"/>
          <w:color w:val="000000" w:themeColor="text1"/>
          <w:sz w:val="28"/>
          <w:szCs w:val="28"/>
        </w:rPr>
        <w:t>基金平均報酬率163.65%，超過加權股價報酬指數</w:t>
      </w:r>
      <w:r w:rsidR="004B4E56" w:rsidRPr="004B4E56">
        <w:rPr>
          <w:rFonts w:ascii="微軟正黑體" w:eastAsia="微軟正黑體" w:hAnsi="微軟正黑體" w:hint="eastAsia"/>
          <w:color w:val="000000" w:themeColor="text1"/>
          <w:sz w:val="28"/>
          <w:szCs w:val="28"/>
        </w:rPr>
        <w:t>(</w:t>
      </w:r>
      <w:r w:rsidR="000B10BC" w:rsidRPr="004B4E56">
        <w:rPr>
          <w:rFonts w:ascii="微軟正黑體" w:eastAsia="微軟正黑體" w:hAnsi="微軟正黑體" w:hint="eastAsia"/>
          <w:color w:val="000000" w:themeColor="text1"/>
          <w:sz w:val="28"/>
          <w:szCs w:val="28"/>
        </w:rPr>
        <w:t>97.97%</w:t>
      </w:r>
      <w:r w:rsidR="004B4E56" w:rsidRPr="004B4E56">
        <w:rPr>
          <w:rFonts w:ascii="微軟正黑體" w:eastAsia="微軟正黑體" w:hAnsi="微軟正黑體" w:hint="eastAsia"/>
          <w:color w:val="000000" w:themeColor="text1"/>
          <w:sz w:val="28"/>
          <w:szCs w:val="28"/>
        </w:rPr>
        <w:t>)</w:t>
      </w:r>
      <w:r w:rsidR="000B10BC" w:rsidRPr="004B4E56">
        <w:rPr>
          <w:rFonts w:ascii="微軟正黑體" w:eastAsia="微軟正黑體" w:hAnsi="微軟正黑體" w:hint="eastAsia"/>
          <w:color w:val="000000" w:themeColor="text1"/>
          <w:sz w:val="28"/>
          <w:szCs w:val="28"/>
        </w:rPr>
        <w:t>達</w:t>
      </w:r>
      <w:r w:rsidR="000B10BC">
        <w:rPr>
          <w:rFonts w:ascii="微軟正黑體" w:eastAsia="微軟正黑體" w:hAnsi="微軟正黑體" w:hint="eastAsia"/>
          <w:color w:val="000000" w:themeColor="text1"/>
          <w:sz w:val="28"/>
          <w:szCs w:val="28"/>
        </w:rPr>
        <w:t>65.68%之多，超額報酬幅度之大為三十年來首見，也超過台灣50報酬指數(117.22%)許多</w:t>
      </w:r>
      <w:r w:rsidR="000B10BC" w:rsidRPr="005B62A5">
        <w:rPr>
          <w:rFonts w:ascii="微軟正黑體" w:eastAsia="微軟正黑體" w:hAnsi="微軟正黑體" w:hint="eastAsia"/>
          <w:color w:val="000000" w:themeColor="text1"/>
          <w:sz w:val="28"/>
          <w:szCs w:val="28"/>
        </w:rPr>
        <w:t>。</w:t>
      </w:r>
      <w:r w:rsidR="000B10BC">
        <w:rPr>
          <w:rFonts w:ascii="微軟正黑體" w:eastAsia="微軟正黑體" w:hAnsi="微軟正黑體" w:hint="eastAsia"/>
          <w:color w:val="000000" w:themeColor="text1"/>
          <w:sz w:val="28"/>
          <w:szCs w:val="28"/>
        </w:rPr>
        <w:t>以過去12個月計算的beta，台股基金平均1.07，略高於大盤，但調整beta後代表選股能力的Jensen指標高達1.73%(月)，基金經理人選股平均每</w:t>
      </w:r>
      <w:proofErr w:type="gramStart"/>
      <w:r w:rsidR="000B10BC">
        <w:rPr>
          <w:rFonts w:ascii="微軟正黑體" w:eastAsia="微軟正黑體" w:hAnsi="微軟正黑體" w:hint="eastAsia"/>
          <w:color w:val="000000" w:themeColor="text1"/>
          <w:sz w:val="28"/>
          <w:szCs w:val="28"/>
        </w:rPr>
        <w:t>個</w:t>
      </w:r>
      <w:proofErr w:type="gramEnd"/>
      <w:r w:rsidR="000B10BC">
        <w:rPr>
          <w:rFonts w:ascii="微軟正黑體" w:eastAsia="微軟正黑體" w:hAnsi="微軟正黑體" w:hint="eastAsia"/>
          <w:color w:val="000000" w:themeColor="text1"/>
          <w:sz w:val="28"/>
          <w:szCs w:val="28"/>
        </w:rPr>
        <w:t>月創造1.73%超額報酬，換算1年靠選股創造了20.76%的超額報酬</w:t>
      </w:r>
      <w:r w:rsidR="000B10BC" w:rsidRPr="005B62A5">
        <w:rPr>
          <w:rFonts w:ascii="微軟正黑體" w:eastAsia="微軟正黑體" w:hAnsi="微軟正黑體" w:hint="eastAsia"/>
          <w:color w:val="000000" w:themeColor="text1"/>
          <w:sz w:val="28"/>
          <w:szCs w:val="28"/>
        </w:rPr>
        <w:t>。</w:t>
      </w:r>
      <w:r w:rsidR="000B10BC">
        <w:rPr>
          <w:rFonts w:ascii="微軟正黑體" w:eastAsia="微軟正黑體" w:hAnsi="微軟正黑體" w:hint="eastAsia"/>
          <w:color w:val="000000" w:themeColor="text1"/>
          <w:sz w:val="28"/>
          <w:szCs w:val="28"/>
        </w:rPr>
        <w:t>以上統計數字其實已被61檔被動式一般型ETF(平均報酬率80.62%)拉低，只看主動型基金績效，超額報酬還要往上調整</w:t>
      </w:r>
      <w:r w:rsidR="000B10BC" w:rsidRPr="005B62A5">
        <w:rPr>
          <w:rFonts w:ascii="微軟正黑體" w:eastAsia="微軟正黑體" w:hAnsi="微軟正黑體" w:hint="eastAsia"/>
          <w:color w:val="000000" w:themeColor="text1"/>
          <w:sz w:val="28"/>
          <w:szCs w:val="28"/>
        </w:rPr>
        <w:t>。</w:t>
      </w:r>
      <w:r w:rsidR="000B10BC">
        <w:rPr>
          <w:rFonts w:ascii="微軟正黑體" w:eastAsia="微軟正黑體" w:hAnsi="微軟正黑體" w:hint="eastAsia"/>
          <w:color w:val="000000" w:themeColor="text1"/>
          <w:sz w:val="28"/>
          <w:szCs w:val="28"/>
        </w:rPr>
        <w:t>例如116檔一般股票型基金過去1年平均報酬率196.45%，月Jensen值2.53%，相當於1年30.36%的選股超額報酬</w:t>
      </w:r>
      <w:r w:rsidR="000B10BC" w:rsidRPr="005B62A5">
        <w:rPr>
          <w:rFonts w:ascii="微軟正黑體" w:eastAsia="微軟正黑體" w:hAnsi="微軟正黑體" w:hint="eastAsia"/>
          <w:color w:val="000000" w:themeColor="text1"/>
          <w:sz w:val="28"/>
          <w:szCs w:val="28"/>
        </w:rPr>
        <w:t>。</w:t>
      </w:r>
    </w:p>
    <w:p w14:paraId="58A38773" w14:textId="77777777" w:rsidR="008F19A4" w:rsidRDefault="000B10BC" w:rsidP="000B10BC">
      <w:pPr>
        <w:spacing w:beforeLines="50" w:before="180" w:afterLines="50" w:after="180"/>
        <w:ind w:firstLineChars="200" w:firstLine="560"/>
        <w:jc w:val="both"/>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近期台股主動型基金所創造巨大超額報酬不論在台灣還是全球股市皆為罕見，究其可能原因，當與AI供應鏈爆發有密切關係</w:t>
      </w:r>
      <w:r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主動型基金經理人能跳脫指數權重束縛，精</w:t>
      </w:r>
      <w:proofErr w:type="gramStart"/>
      <w:r>
        <w:rPr>
          <w:rFonts w:ascii="微軟正黑體" w:eastAsia="微軟正黑體" w:hAnsi="微軟正黑體" w:hint="eastAsia"/>
          <w:color w:val="000000" w:themeColor="text1"/>
          <w:sz w:val="28"/>
          <w:szCs w:val="28"/>
        </w:rPr>
        <w:t>準重押具爆發力</w:t>
      </w:r>
      <w:proofErr w:type="gramEnd"/>
      <w:r>
        <w:rPr>
          <w:rFonts w:ascii="微軟正黑體" w:eastAsia="微軟正黑體" w:hAnsi="微軟正黑體" w:hint="eastAsia"/>
          <w:color w:val="000000" w:themeColor="text1"/>
          <w:sz w:val="28"/>
          <w:szCs w:val="28"/>
        </w:rPr>
        <w:t>的半導體與AI關鍵組件供應鏈，而非僅受限於傳統大型權值股</w:t>
      </w:r>
      <w:r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透過專業產業調</w:t>
      </w:r>
      <w:r>
        <w:rPr>
          <w:rFonts w:ascii="微軟正黑體" w:eastAsia="微軟正黑體" w:hAnsi="微軟正黑體" w:hint="eastAsia"/>
          <w:color w:val="000000" w:themeColor="text1"/>
          <w:sz w:val="28"/>
          <w:szCs w:val="28"/>
        </w:rPr>
        <w:lastRenderedPageBreak/>
        <w:t>查分析，領先市場發掘高成長潛力股，並隨產業熱點輪動進行</w:t>
      </w:r>
      <w:proofErr w:type="gramStart"/>
      <w:r>
        <w:rPr>
          <w:rFonts w:ascii="微軟正黑體" w:eastAsia="微軟正黑體" w:hAnsi="微軟正黑體" w:hint="eastAsia"/>
          <w:color w:val="000000" w:themeColor="text1"/>
          <w:sz w:val="28"/>
          <w:szCs w:val="28"/>
        </w:rPr>
        <w:t>靈活調倉</w:t>
      </w:r>
      <w:proofErr w:type="gramEnd"/>
      <w:r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在這種產業表現極度分化的結構型牛市中，主動型基金憑藉資訊優勢與市場結構大幅超越被動配置</w:t>
      </w:r>
      <w:r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這種現象會持續</w:t>
      </w:r>
      <w:proofErr w:type="gramStart"/>
      <w:r>
        <w:rPr>
          <w:rFonts w:ascii="微軟正黑體" w:eastAsia="微軟正黑體" w:hAnsi="微軟正黑體" w:hint="eastAsia"/>
          <w:color w:val="000000" w:themeColor="text1"/>
          <w:sz w:val="28"/>
          <w:szCs w:val="28"/>
        </w:rPr>
        <w:t>多久，</w:t>
      </w:r>
      <w:proofErr w:type="gramEnd"/>
      <w:r>
        <w:rPr>
          <w:rFonts w:ascii="微軟正黑體" w:eastAsia="微軟正黑體" w:hAnsi="微軟正黑體" w:hint="eastAsia"/>
          <w:color w:val="000000" w:themeColor="text1"/>
          <w:sz w:val="28"/>
          <w:szCs w:val="28"/>
        </w:rPr>
        <w:t>以及可能潛藏的風險值得密切關注</w:t>
      </w:r>
      <w:r w:rsidRPr="005B62A5">
        <w:rPr>
          <w:rFonts w:ascii="微軟正黑體" w:eastAsia="微軟正黑體" w:hAnsi="微軟正黑體" w:hint="eastAsia"/>
          <w:color w:val="000000" w:themeColor="text1"/>
          <w:sz w:val="28"/>
          <w:szCs w:val="28"/>
        </w:rPr>
        <w:t>。</w:t>
      </w:r>
    </w:p>
    <w:p w14:paraId="793FF38F" w14:textId="603A1DFD" w:rsidR="008F19A4" w:rsidRDefault="008F19A4" w:rsidP="000B10BC">
      <w:pPr>
        <w:spacing w:beforeLines="50" w:before="180" w:afterLines="50" w:after="180"/>
        <w:ind w:firstLineChars="200" w:firstLine="560"/>
        <w:jc w:val="both"/>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910檔</w:t>
      </w:r>
      <w:r w:rsidR="00066730">
        <w:rPr>
          <w:rFonts w:ascii="微軟正黑體" w:eastAsia="微軟正黑體" w:hAnsi="微軟正黑體" w:hint="eastAsia"/>
          <w:color w:val="000000" w:themeColor="text1"/>
          <w:sz w:val="28"/>
          <w:szCs w:val="28"/>
        </w:rPr>
        <w:t>跨國投資股票型基金4月份平均報酬率13.40%，其中384檔全球一般股票型基金平均報酬率(全部幣別13.96%，以下稱全；台幣12.52%，以下稱台)，高於MSCI全球指數(10.21%)</w:t>
      </w:r>
      <w:r w:rsidR="00066730" w:rsidRPr="005B62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亞洲股票型(全24.80%，台24.09%)</w:t>
      </w:r>
      <w:r w:rsidR="00066730" w:rsidRPr="008106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大中華區股票型(全19.92%，台19.82%)</w:t>
      </w:r>
      <w:r w:rsidR="00066730" w:rsidRPr="008106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美國股票型(16.34%)</w:t>
      </w:r>
      <w:r w:rsidR="00066730" w:rsidRPr="008106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日本股票型(15.31%)</w:t>
      </w:r>
      <w:r w:rsidR="00066730" w:rsidRPr="008106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產業類ETF(15.61%)報酬率皆超過15%</w:t>
      </w:r>
      <w:r w:rsidR="00066730" w:rsidRPr="005B62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跨國投資主動型ETF亦創造出21.21%的佳績</w:t>
      </w:r>
      <w:r w:rsidR="00066730" w:rsidRPr="005B62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新興市場股票(全12.67%，台10.86%)</w:t>
      </w:r>
      <w:r w:rsidR="00066730" w:rsidRPr="008106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中國大陸A股(全11.40%，台11.04%)</w:t>
      </w:r>
      <w:r w:rsidR="00066730" w:rsidRPr="008106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美國一般型ETF(10.24%)報酬介於10% - 15%間</w:t>
      </w:r>
      <w:r w:rsidR="00066730" w:rsidRPr="005B62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其他子類報酬率多為10%以下的正數</w:t>
      </w:r>
      <w:r w:rsidR="00066730" w:rsidRPr="005B62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從年初至4月底市場歷經震盪起伏，894檔跨國投資股票型基金平均報酬率14.12%，381檔全球一般股票型基金(全14.</w:t>
      </w:r>
      <w:r w:rsidR="00F57AA2">
        <w:rPr>
          <w:rFonts w:ascii="微軟正黑體" w:eastAsia="微軟正黑體" w:hAnsi="微軟正黑體" w:hint="eastAsia"/>
          <w:color w:val="000000" w:themeColor="text1"/>
          <w:sz w:val="28"/>
          <w:szCs w:val="28"/>
        </w:rPr>
        <w:t>84%</w:t>
      </w:r>
      <w:r w:rsidR="00066730">
        <w:rPr>
          <w:rFonts w:ascii="微軟正黑體" w:eastAsia="微軟正黑體" w:hAnsi="微軟正黑體" w:hint="eastAsia"/>
          <w:color w:val="000000" w:themeColor="text1"/>
          <w:sz w:val="28"/>
          <w:szCs w:val="28"/>
        </w:rPr>
        <w:t>，台14.</w:t>
      </w:r>
      <w:r w:rsidR="00F57AA2">
        <w:rPr>
          <w:rFonts w:ascii="微軟正黑體" w:eastAsia="微軟正黑體" w:hAnsi="微軟正黑體" w:hint="eastAsia"/>
          <w:color w:val="000000" w:themeColor="text1"/>
          <w:sz w:val="28"/>
          <w:szCs w:val="28"/>
        </w:rPr>
        <w:t>01</w:t>
      </w:r>
      <w:r w:rsidR="00066730">
        <w:rPr>
          <w:rFonts w:ascii="微軟正黑體" w:eastAsia="微軟正黑體" w:hAnsi="微軟正黑體" w:hint="eastAsia"/>
          <w:color w:val="000000" w:themeColor="text1"/>
          <w:sz w:val="28"/>
          <w:szCs w:val="28"/>
        </w:rPr>
        <w:t>%)，皆超越MSCI全球指數(6.79%)甚多</w:t>
      </w:r>
      <w:r w:rsidR="00066730" w:rsidRPr="005B62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報酬率超過20%的子類有亞洲股票型(全34.13%，台34.50%)</w:t>
      </w:r>
      <w:r w:rsidR="00066730" w:rsidRPr="008106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跨國投資主動式ETF(31.01%)</w:t>
      </w:r>
      <w:r w:rsidR="00066730" w:rsidRPr="008106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大中華區股票(全22.91%，台24.40%)</w:t>
      </w:r>
      <w:r w:rsidR="00066730" w:rsidRPr="008106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產業類ETF(20.95%)</w:t>
      </w:r>
      <w:r w:rsidR="00066730" w:rsidRPr="005B62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全球資源型(19.91%)和日本股票型(19.41%)表現也不錯</w:t>
      </w:r>
      <w:r w:rsidR="00066730" w:rsidRPr="005B62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新興市場股票(全16.44%，台13.80%)</w:t>
      </w:r>
      <w:r w:rsidR="00066730" w:rsidRPr="008106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美國股票型</w:t>
      </w:r>
      <w:r w:rsidR="00066730">
        <w:rPr>
          <w:rFonts w:ascii="微軟正黑體" w:eastAsia="微軟正黑體" w:hAnsi="微軟正黑體" w:hint="eastAsia"/>
          <w:color w:val="000000" w:themeColor="text1"/>
          <w:sz w:val="28"/>
          <w:szCs w:val="28"/>
        </w:rPr>
        <w:lastRenderedPageBreak/>
        <w:t>(10.87%)</w:t>
      </w:r>
      <w:r w:rsidR="00066730" w:rsidRPr="005B62A5">
        <w:rPr>
          <w:rFonts w:ascii="微軟正黑體" w:eastAsia="微軟正黑體" w:hAnsi="微軟正黑體" w:hint="eastAsia"/>
          <w:color w:val="000000" w:themeColor="text1"/>
          <w:sz w:val="28"/>
          <w:szCs w:val="28"/>
        </w:rPr>
        <w:t>、</w:t>
      </w:r>
      <w:r w:rsidR="00066730">
        <w:rPr>
          <w:rFonts w:ascii="微軟正黑體" w:eastAsia="微軟正黑體" w:hAnsi="微軟正黑體" w:hint="eastAsia"/>
          <w:color w:val="000000" w:themeColor="text1"/>
          <w:sz w:val="28"/>
          <w:szCs w:val="28"/>
        </w:rPr>
        <w:t>中國大陸A股(全9.29%，台10.67%)則相對沒有那麼突出</w:t>
      </w:r>
      <w:r w:rsidR="00066730" w:rsidRPr="005B62A5">
        <w:rPr>
          <w:rFonts w:ascii="微軟正黑體" w:eastAsia="微軟正黑體" w:hAnsi="微軟正黑體" w:hint="eastAsia"/>
          <w:color w:val="000000" w:themeColor="text1"/>
          <w:sz w:val="28"/>
          <w:szCs w:val="28"/>
        </w:rPr>
        <w:t>。</w:t>
      </w:r>
    </w:p>
    <w:p w14:paraId="34D764B8" w14:textId="406F890D" w:rsidR="00066730" w:rsidRDefault="00066730" w:rsidP="000B10BC">
      <w:pPr>
        <w:spacing w:beforeLines="50" w:before="180" w:afterLines="50" w:after="180"/>
        <w:ind w:firstLineChars="200" w:firstLine="560"/>
        <w:jc w:val="both"/>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4月份債券型基金表現，非投資等級債優於投資等級債，新興市場</w:t>
      </w:r>
      <w:r w:rsidR="00487D29">
        <w:rPr>
          <w:rFonts w:ascii="微軟正黑體" w:eastAsia="微軟正黑體" w:hAnsi="微軟正黑體" w:hint="eastAsia"/>
          <w:color w:val="000000" w:themeColor="text1"/>
          <w:sz w:val="28"/>
          <w:szCs w:val="28"/>
        </w:rPr>
        <w:t>也</w:t>
      </w:r>
      <w:r>
        <w:rPr>
          <w:rFonts w:ascii="微軟正黑體" w:eastAsia="微軟正黑體" w:hAnsi="微軟正黑體" w:hint="eastAsia"/>
          <w:color w:val="000000" w:themeColor="text1"/>
          <w:sz w:val="28"/>
          <w:szCs w:val="28"/>
        </w:rPr>
        <w:t>優於成熟市場</w:t>
      </w:r>
      <w:r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除</w:t>
      </w:r>
      <w:r w:rsidR="00F57AA2">
        <w:rPr>
          <w:rFonts w:ascii="微軟正黑體" w:eastAsia="微軟正黑體" w:hAnsi="微軟正黑體" w:hint="eastAsia"/>
          <w:color w:val="000000" w:themeColor="text1"/>
          <w:sz w:val="28"/>
          <w:szCs w:val="28"/>
        </w:rPr>
        <w:t>全球</w:t>
      </w:r>
      <w:r>
        <w:rPr>
          <w:rFonts w:ascii="微軟正黑體" w:eastAsia="微軟正黑體" w:hAnsi="微軟正黑體" w:hint="eastAsia"/>
          <w:color w:val="000000" w:themeColor="text1"/>
          <w:sz w:val="28"/>
          <w:szCs w:val="28"/>
        </w:rPr>
        <w:t>新興市場投資等級債基金(全</w:t>
      </w:r>
      <w:r w:rsidR="00487D29">
        <w:rPr>
          <w:rFonts w:ascii="微軟正黑體" w:eastAsia="微軟正黑體" w:hAnsi="微軟正黑體" w:hint="eastAsia"/>
          <w:color w:val="000000" w:themeColor="text1"/>
          <w:sz w:val="28"/>
          <w:szCs w:val="28"/>
        </w:rPr>
        <w:t>1.50</w:t>
      </w:r>
      <w:r>
        <w:rPr>
          <w:rFonts w:ascii="微軟正黑體" w:eastAsia="微軟正黑體" w:hAnsi="微軟正黑體" w:hint="eastAsia"/>
          <w:color w:val="000000" w:themeColor="text1"/>
          <w:sz w:val="28"/>
          <w:szCs w:val="28"/>
        </w:rPr>
        <w:t>%，台</w:t>
      </w:r>
      <w:r w:rsidR="00487D29">
        <w:rPr>
          <w:rFonts w:ascii="微軟正黑體" w:eastAsia="微軟正黑體" w:hAnsi="微軟正黑體" w:hint="eastAsia"/>
          <w:color w:val="000000" w:themeColor="text1"/>
          <w:sz w:val="28"/>
          <w:szCs w:val="28"/>
        </w:rPr>
        <w:t>0.97</w:t>
      </w:r>
      <w:r>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外，其他投資等級債子類報酬率皆在0.5%以下，由於台幣升值，不少台幣級別為負報酬，如短期型</w:t>
      </w:r>
      <w:r>
        <w:rPr>
          <w:rFonts w:ascii="微軟正黑體" w:eastAsia="微軟正黑體" w:hAnsi="微軟正黑體" w:hint="eastAsia"/>
          <w:color w:val="000000" w:themeColor="text1"/>
          <w:sz w:val="28"/>
          <w:szCs w:val="28"/>
        </w:rPr>
        <w:t>(全</w:t>
      </w:r>
      <w:r w:rsidR="00487D29">
        <w:rPr>
          <w:rFonts w:ascii="微軟正黑體" w:eastAsia="微軟正黑體" w:hAnsi="微軟正黑體" w:hint="eastAsia"/>
          <w:color w:val="000000" w:themeColor="text1"/>
          <w:sz w:val="28"/>
          <w:szCs w:val="28"/>
        </w:rPr>
        <w:t>0.21</w:t>
      </w:r>
      <w:r>
        <w:rPr>
          <w:rFonts w:ascii="微軟正黑體" w:eastAsia="微軟正黑體" w:hAnsi="微軟正黑體" w:hint="eastAsia"/>
          <w:color w:val="000000" w:themeColor="text1"/>
          <w:sz w:val="28"/>
          <w:szCs w:val="28"/>
        </w:rPr>
        <w:t>%，台</w:t>
      </w:r>
      <w:r w:rsidR="00487D29">
        <w:rPr>
          <w:rFonts w:ascii="微軟正黑體" w:eastAsia="微軟正黑體" w:hAnsi="微軟正黑體" w:hint="eastAsia"/>
          <w:color w:val="000000" w:themeColor="text1"/>
          <w:sz w:val="28"/>
          <w:szCs w:val="28"/>
        </w:rPr>
        <w:t>-0.21</w:t>
      </w:r>
      <w:r>
        <w:rPr>
          <w:rFonts w:ascii="微軟正黑體" w:eastAsia="微軟正黑體" w:hAnsi="微軟正黑體" w:hint="eastAsia"/>
          <w:color w:val="000000" w:themeColor="text1"/>
          <w:sz w:val="28"/>
          <w:szCs w:val="28"/>
        </w:rPr>
        <w:t>%)</w:t>
      </w:r>
      <w:r w:rsidRPr="008106A5">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亞洲新興市場</w:t>
      </w:r>
      <w:r>
        <w:rPr>
          <w:rFonts w:ascii="微軟正黑體" w:eastAsia="微軟正黑體" w:hAnsi="微軟正黑體" w:hint="eastAsia"/>
          <w:color w:val="000000" w:themeColor="text1"/>
          <w:sz w:val="28"/>
          <w:szCs w:val="28"/>
        </w:rPr>
        <w:t>(全</w:t>
      </w:r>
      <w:r w:rsidR="00487D29">
        <w:rPr>
          <w:rFonts w:ascii="微軟正黑體" w:eastAsia="微軟正黑體" w:hAnsi="微軟正黑體" w:hint="eastAsia"/>
          <w:color w:val="000000" w:themeColor="text1"/>
          <w:sz w:val="28"/>
          <w:szCs w:val="28"/>
        </w:rPr>
        <w:t>0.28</w:t>
      </w:r>
      <w:r>
        <w:rPr>
          <w:rFonts w:ascii="微軟正黑體" w:eastAsia="微軟正黑體" w:hAnsi="微軟正黑體" w:hint="eastAsia"/>
          <w:color w:val="000000" w:themeColor="text1"/>
          <w:sz w:val="28"/>
          <w:szCs w:val="28"/>
        </w:rPr>
        <w:t>%，台</w:t>
      </w:r>
      <w:r w:rsidR="00487D29">
        <w:rPr>
          <w:rFonts w:ascii="微軟正黑體" w:eastAsia="微軟正黑體" w:hAnsi="微軟正黑體" w:hint="eastAsia"/>
          <w:color w:val="000000" w:themeColor="text1"/>
          <w:sz w:val="28"/>
          <w:szCs w:val="28"/>
        </w:rPr>
        <w:t>-0.16</w:t>
      </w:r>
      <w:r>
        <w:rPr>
          <w:rFonts w:ascii="微軟正黑體" w:eastAsia="微軟正黑體" w:hAnsi="微軟正黑體" w:hint="eastAsia"/>
          <w:color w:val="000000" w:themeColor="text1"/>
          <w:sz w:val="28"/>
          <w:szCs w:val="28"/>
        </w:rPr>
        <w:t>%)</w:t>
      </w:r>
      <w:r w:rsidRPr="008106A5">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目標到期</w:t>
      </w:r>
      <w:r>
        <w:rPr>
          <w:rFonts w:ascii="微軟正黑體" w:eastAsia="微軟正黑體" w:hAnsi="微軟正黑體" w:hint="eastAsia"/>
          <w:color w:val="000000" w:themeColor="text1"/>
          <w:sz w:val="28"/>
          <w:szCs w:val="28"/>
        </w:rPr>
        <w:t>(全</w:t>
      </w:r>
      <w:r w:rsidR="00487D29">
        <w:rPr>
          <w:rFonts w:ascii="微軟正黑體" w:eastAsia="微軟正黑體" w:hAnsi="微軟正黑體" w:hint="eastAsia"/>
          <w:color w:val="000000" w:themeColor="text1"/>
          <w:sz w:val="28"/>
          <w:szCs w:val="28"/>
        </w:rPr>
        <w:t>0.25</w:t>
      </w:r>
      <w:r>
        <w:rPr>
          <w:rFonts w:ascii="微軟正黑體" w:eastAsia="微軟正黑體" w:hAnsi="微軟正黑體" w:hint="eastAsia"/>
          <w:color w:val="000000" w:themeColor="text1"/>
          <w:sz w:val="28"/>
          <w:szCs w:val="28"/>
        </w:rPr>
        <w:t>%，台</w:t>
      </w:r>
      <w:r w:rsidR="00487D29">
        <w:rPr>
          <w:rFonts w:ascii="微軟正黑體" w:eastAsia="微軟正黑體" w:hAnsi="微軟正黑體" w:hint="eastAsia"/>
          <w:color w:val="000000" w:themeColor="text1"/>
          <w:sz w:val="28"/>
          <w:szCs w:val="28"/>
        </w:rPr>
        <w:t>-0.33</w:t>
      </w:r>
      <w:r>
        <w:rPr>
          <w:rFonts w:ascii="微軟正黑體" w:eastAsia="微軟正黑體" w:hAnsi="微軟正黑體" w:hint="eastAsia"/>
          <w:color w:val="000000" w:themeColor="text1"/>
          <w:sz w:val="28"/>
          <w:szCs w:val="28"/>
        </w:rPr>
        <w:t>%)</w:t>
      </w:r>
      <w:r w:rsidRPr="008106A5">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其他投資等級債</w:t>
      </w:r>
      <w:r>
        <w:rPr>
          <w:rFonts w:ascii="微軟正黑體" w:eastAsia="微軟正黑體" w:hAnsi="微軟正黑體" w:hint="eastAsia"/>
          <w:color w:val="000000" w:themeColor="text1"/>
          <w:sz w:val="28"/>
          <w:szCs w:val="28"/>
        </w:rPr>
        <w:t>(全</w:t>
      </w:r>
      <w:r w:rsidR="00487D29">
        <w:rPr>
          <w:rFonts w:ascii="微軟正黑體" w:eastAsia="微軟正黑體" w:hAnsi="微軟正黑體" w:hint="eastAsia"/>
          <w:color w:val="000000" w:themeColor="text1"/>
          <w:sz w:val="28"/>
          <w:szCs w:val="28"/>
        </w:rPr>
        <w:t>0.02</w:t>
      </w:r>
      <w:r>
        <w:rPr>
          <w:rFonts w:ascii="微軟正黑體" w:eastAsia="微軟正黑體" w:hAnsi="微軟正黑體" w:hint="eastAsia"/>
          <w:color w:val="000000" w:themeColor="text1"/>
          <w:sz w:val="28"/>
          <w:szCs w:val="28"/>
        </w:rPr>
        <w:t>%，台</w:t>
      </w:r>
      <w:r w:rsidR="00487D29">
        <w:rPr>
          <w:rFonts w:ascii="微軟正黑體" w:eastAsia="微軟正黑體" w:hAnsi="微軟正黑體" w:hint="eastAsia"/>
          <w:color w:val="000000" w:themeColor="text1"/>
          <w:sz w:val="28"/>
          <w:szCs w:val="28"/>
        </w:rPr>
        <w:t>-0.27</w:t>
      </w:r>
      <w:r>
        <w:rPr>
          <w:rFonts w:ascii="微軟正黑體" w:eastAsia="微軟正黑體" w:hAnsi="微軟正黑體" w:hint="eastAsia"/>
          <w:color w:val="000000" w:themeColor="text1"/>
          <w:sz w:val="28"/>
          <w:szCs w:val="28"/>
        </w:rPr>
        <w:t>%)</w:t>
      </w:r>
      <w:r w:rsidRPr="008106A5">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一般債券型ETF(-0.53%)</w:t>
      </w:r>
      <w:r w:rsidR="00487D29" w:rsidRPr="005B62A5">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非投資等級債普遍有1%以上報酬，新興市場非投資等級債</w:t>
      </w:r>
      <w:r>
        <w:rPr>
          <w:rFonts w:ascii="微軟正黑體" w:eastAsia="微軟正黑體" w:hAnsi="微軟正黑體" w:hint="eastAsia"/>
          <w:color w:val="000000" w:themeColor="text1"/>
          <w:sz w:val="28"/>
          <w:szCs w:val="28"/>
        </w:rPr>
        <w:t>(全</w:t>
      </w:r>
      <w:r w:rsidR="00487D29">
        <w:rPr>
          <w:rFonts w:ascii="微軟正黑體" w:eastAsia="微軟正黑體" w:hAnsi="微軟正黑體" w:hint="eastAsia"/>
          <w:color w:val="000000" w:themeColor="text1"/>
          <w:sz w:val="28"/>
          <w:szCs w:val="28"/>
        </w:rPr>
        <w:t>2.64</w:t>
      </w:r>
      <w:r>
        <w:rPr>
          <w:rFonts w:ascii="微軟正黑體" w:eastAsia="微軟正黑體" w:hAnsi="微軟正黑體" w:hint="eastAsia"/>
          <w:color w:val="000000" w:themeColor="text1"/>
          <w:sz w:val="28"/>
          <w:szCs w:val="28"/>
        </w:rPr>
        <w:t>%，台</w:t>
      </w:r>
      <w:r w:rsidR="00487D29">
        <w:rPr>
          <w:rFonts w:ascii="微軟正黑體" w:eastAsia="微軟正黑體" w:hAnsi="微軟正黑體" w:hint="eastAsia"/>
          <w:color w:val="000000" w:themeColor="text1"/>
          <w:sz w:val="28"/>
          <w:szCs w:val="28"/>
        </w:rPr>
        <w:t>2.20</w:t>
      </w:r>
      <w:r>
        <w:rPr>
          <w:rFonts w:ascii="微軟正黑體" w:eastAsia="微軟正黑體" w:hAnsi="微軟正黑體" w:hint="eastAsia"/>
          <w:color w:val="000000" w:themeColor="text1"/>
          <w:sz w:val="28"/>
          <w:szCs w:val="28"/>
        </w:rPr>
        <w:t>%)</w:t>
      </w:r>
      <w:r w:rsidRPr="008106A5">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亞洲非投資等級債</w:t>
      </w:r>
      <w:r>
        <w:rPr>
          <w:rFonts w:ascii="微軟正黑體" w:eastAsia="微軟正黑體" w:hAnsi="微軟正黑體" w:hint="eastAsia"/>
          <w:color w:val="000000" w:themeColor="text1"/>
          <w:sz w:val="28"/>
          <w:szCs w:val="28"/>
        </w:rPr>
        <w:t>(全</w:t>
      </w:r>
      <w:r w:rsidR="00487D29">
        <w:rPr>
          <w:rFonts w:ascii="微軟正黑體" w:eastAsia="微軟正黑體" w:hAnsi="微軟正黑體" w:hint="eastAsia"/>
          <w:color w:val="000000" w:themeColor="text1"/>
          <w:sz w:val="28"/>
          <w:szCs w:val="28"/>
        </w:rPr>
        <w:t>1.64</w:t>
      </w:r>
      <w:r>
        <w:rPr>
          <w:rFonts w:ascii="微軟正黑體" w:eastAsia="微軟正黑體" w:hAnsi="微軟正黑體" w:hint="eastAsia"/>
          <w:color w:val="000000" w:themeColor="text1"/>
          <w:sz w:val="28"/>
          <w:szCs w:val="28"/>
        </w:rPr>
        <w:t>%，台</w:t>
      </w:r>
      <w:r w:rsidR="00487D29">
        <w:rPr>
          <w:rFonts w:ascii="微軟正黑體" w:eastAsia="微軟正黑體" w:hAnsi="微軟正黑體" w:hint="eastAsia"/>
          <w:color w:val="000000" w:themeColor="text1"/>
          <w:sz w:val="28"/>
          <w:szCs w:val="28"/>
        </w:rPr>
        <w:t>1.44</w:t>
      </w:r>
      <w:r>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表現最佳，全球非投資等級債</w:t>
      </w:r>
      <w:r>
        <w:rPr>
          <w:rFonts w:ascii="微軟正黑體" w:eastAsia="微軟正黑體" w:hAnsi="微軟正黑體" w:hint="eastAsia"/>
          <w:color w:val="000000" w:themeColor="text1"/>
          <w:sz w:val="28"/>
          <w:szCs w:val="28"/>
        </w:rPr>
        <w:t>(全</w:t>
      </w:r>
      <w:r w:rsidR="00487D29">
        <w:rPr>
          <w:rFonts w:ascii="微軟正黑體" w:eastAsia="微軟正黑體" w:hAnsi="微軟正黑體" w:hint="eastAsia"/>
          <w:color w:val="000000" w:themeColor="text1"/>
          <w:sz w:val="28"/>
          <w:szCs w:val="28"/>
        </w:rPr>
        <w:t>1.26</w:t>
      </w:r>
      <w:r>
        <w:rPr>
          <w:rFonts w:ascii="微軟正黑體" w:eastAsia="微軟正黑體" w:hAnsi="微軟正黑體" w:hint="eastAsia"/>
          <w:color w:val="000000" w:themeColor="text1"/>
          <w:sz w:val="28"/>
          <w:szCs w:val="28"/>
        </w:rPr>
        <w:t>%，台</w:t>
      </w:r>
      <w:r w:rsidR="00487D29">
        <w:rPr>
          <w:rFonts w:ascii="微軟正黑體" w:eastAsia="微軟正黑體" w:hAnsi="微軟正黑體" w:hint="eastAsia"/>
          <w:color w:val="000000" w:themeColor="text1"/>
          <w:sz w:val="28"/>
          <w:szCs w:val="28"/>
        </w:rPr>
        <w:t>0.90</w:t>
      </w:r>
      <w:r>
        <w:rPr>
          <w:rFonts w:ascii="微軟正黑體" w:eastAsia="微軟正黑體" w:hAnsi="微軟正黑體" w:hint="eastAsia"/>
          <w:color w:val="000000" w:themeColor="text1"/>
          <w:sz w:val="28"/>
          <w:szCs w:val="28"/>
        </w:rPr>
        <w:t>%)</w:t>
      </w:r>
      <w:r w:rsidRPr="008106A5">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中國大陸非投資等級債</w:t>
      </w:r>
      <w:r>
        <w:rPr>
          <w:rFonts w:ascii="微軟正黑體" w:eastAsia="微軟正黑體" w:hAnsi="微軟正黑體" w:hint="eastAsia"/>
          <w:color w:val="000000" w:themeColor="text1"/>
          <w:sz w:val="28"/>
          <w:szCs w:val="28"/>
        </w:rPr>
        <w:t>(全</w:t>
      </w:r>
      <w:r w:rsidR="00487D29">
        <w:rPr>
          <w:rFonts w:ascii="微軟正黑體" w:eastAsia="微軟正黑體" w:hAnsi="微軟正黑體" w:hint="eastAsia"/>
          <w:color w:val="000000" w:themeColor="text1"/>
          <w:sz w:val="28"/>
          <w:szCs w:val="28"/>
        </w:rPr>
        <w:t>1.38</w:t>
      </w:r>
      <w:r>
        <w:rPr>
          <w:rFonts w:ascii="微軟正黑體" w:eastAsia="微軟正黑體" w:hAnsi="微軟正黑體" w:hint="eastAsia"/>
          <w:color w:val="000000" w:themeColor="text1"/>
          <w:sz w:val="28"/>
          <w:szCs w:val="28"/>
        </w:rPr>
        <w:t>%，台</w:t>
      </w:r>
      <w:r w:rsidR="00487D29">
        <w:rPr>
          <w:rFonts w:ascii="微軟正黑體" w:eastAsia="微軟正黑體" w:hAnsi="微軟正黑體" w:hint="eastAsia"/>
          <w:color w:val="000000" w:themeColor="text1"/>
          <w:sz w:val="28"/>
          <w:szCs w:val="28"/>
        </w:rPr>
        <w:t>1.00</w:t>
      </w:r>
      <w:r>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也有1%左右報酬</w:t>
      </w:r>
      <w:r w:rsidR="00487D29" w:rsidRPr="005B62A5">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年初到4月底債券型基金漲幅互見，投資等級以短期債券表現較佳，如短期型</w:t>
      </w:r>
      <w:r>
        <w:rPr>
          <w:rFonts w:ascii="微軟正黑體" w:eastAsia="微軟正黑體" w:hAnsi="微軟正黑體" w:hint="eastAsia"/>
          <w:color w:val="000000" w:themeColor="text1"/>
          <w:sz w:val="28"/>
          <w:szCs w:val="28"/>
        </w:rPr>
        <w:t>(全</w:t>
      </w:r>
      <w:r w:rsidR="00487D29">
        <w:rPr>
          <w:rFonts w:ascii="微軟正黑體" w:eastAsia="微軟正黑體" w:hAnsi="微軟正黑體" w:hint="eastAsia"/>
          <w:color w:val="000000" w:themeColor="text1"/>
          <w:sz w:val="28"/>
          <w:szCs w:val="28"/>
        </w:rPr>
        <w:t>0.54</w:t>
      </w:r>
      <w:r>
        <w:rPr>
          <w:rFonts w:ascii="微軟正黑體" w:eastAsia="微軟正黑體" w:hAnsi="微軟正黑體" w:hint="eastAsia"/>
          <w:color w:val="000000" w:themeColor="text1"/>
          <w:sz w:val="28"/>
          <w:szCs w:val="28"/>
        </w:rPr>
        <w:t>%，台</w:t>
      </w:r>
      <w:r w:rsidR="00487D29">
        <w:rPr>
          <w:rFonts w:ascii="微軟正黑體" w:eastAsia="微軟正黑體" w:hAnsi="微軟正黑體" w:hint="eastAsia"/>
          <w:color w:val="000000" w:themeColor="text1"/>
          <w:sz w:val="28"/>
          <w:szCs w:val="28"/>
        </w:rPr>
        <w:t>0.92</w:t>
      </w:r>
      <w:r>
        <w:rPr>
          <w:rFonts w:ascii="微軟正黑體" w:eastAsia="微軟正黑體" w:hAnsi="微軟正黑體" w:hint="eastAsia"/>
          <w:color w:val="000000" w:themeColor="text1"/>
          <w:sz w:val="28"/>
          <w:szCs w:val="28"/>
        </w:rPr>
        <w:t>%)</w:t>
      </w:r>
      <w:r w:rsidRPr="008106A5">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目標到期</w:t>
      </w:r>
      <w:r>
        <w:rPr>
          <w:rFonts w:ascii="微軟正黑體" w:eastAsia="微軟正黑體" w:hAnsi="微軟正黑體" w:hint="eastAsia"/>
          <w:color w:val="000000" w:themeColor="text1"/>
          <w:sz w:val="28"/>
          <w:szCs w:val="28"/>
        </w:rPr>
        <w:t>(全</w:t>
      </w:r>
      <w:r w:rsidR="00487D29">
        <w:rPr>
          <w:rFonts w:ascii="微軟正黑體" w:eastAsia="微軟正黑體" w:hAnsi="微軟正黑體" w:hint="eastAsia"/>
          <w:color w:val="000000" w:themeColor="text1"/>
          <w:sz w:val="28"/>
          <w:szCs w:val="28"/>
        </w:rPr>
        <w:t>1.15</w:t>
      </w:r>
      <w:r>
        <w:rPr>
          <w:rFonts w:ascii="微軟正黑體" w:eastAsia="微軟正黑體" w:hAnsi="微軟正黑體" w:hint="eastAsia"/>
          <w:color w:val="000000" w:themeColor="text1"/>
          <w:sz w:val="28"/>
          <w:szCs w:val="28"/>
        </w:rPr>
        <w:t>%，台</w:t>
      </w:r>
      <w:r w:rsidR="00487D29">
        <w:rPr>
          <w:rFonts w:ascii="微軟正黑體" w:eastAsia="微軟正黑體" w:hAnsi="微軟正黑體" w:hint="eastAsia"/>
          <w:color w:val="000000" w:themeColor="text1"/>
          <w:sz w:val="28"/>
          <w:szCs w:val="28"/>
        </w:rPr>
        <w:t>1.53</w:t>
      </w:r>
      <w:r>
        <w:rPr>
          <w:rFonts w:ascii="微軟正黑體" w:eastAsia="微軟正黑體" w:hAnsi="微軟正黑體" w:hint="eastAsia"/>
          <w:color w:val="000000" w:themeColor="text1"/>
          <w:sz w:val="28"/>
          <w:szCs w:val="28"/>
        </w:rPr>
        <w:t>%)</w:t>
      </w:r>
      <w:r w:rsidR="00487D29" w:rsidRPr="005B62A5">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全球型</w:t>
      </w:r>
      <w:r>
        <w:rPr>
          <w:rFonts w:ascii="微軟正黑體" w:eastAsia="微軟正黑體" w:hAnsi="微軟正黑體" w:hint="eastAsia"/>
          <w:color w:val="000000" w:themeColor="text1"/>
          <w:sz w:val="28"/>
          <w:szCs w:val="28"/>
        </w:rPr>
        <w:t>(全</w:t>
      </w:r>
      <w:r w:rsidR="00487D29">
        <w:rPr>
          <w:rFonts w:ascii="微軟正黑體" w:eastAsia="微軟正黑體" w:hAnsi="微軟正黑體" w:hint="eastAsia"/>
          <w:color w:val="000000" w:themeColor="text1"/>
          <w:sz w:val="28"/>
          <w:szCs w:val="28"/>
        </w:rPr>
        <w:t>-0.34</w:t>
      </w:r>
      <w:r>
        <w:rPr>
          <w:rFonts w:ascii="微軟正黑體" w:eastAsia="微軟正黑體" w:hAnsi="微軟正黑體" w:hint="eastAsia"/>
          <w:color w:val="000000" w:themeColor="text1"/>
          <w:sz w:val="28"/>
          <w:szCs w:val="28"/>
        </w:rPr>
        <w:t>%，台</w:t>
      </w:r>
      <w:r w:rsidR="00487D29">
        <w:rPr>
          <w:rFonts w:ascii="微軟正黑體" w:eastAsia="微軟正黑體" w:hAnsi="微軟正黑體" w:hint="eastAsia"/>
          <w:color w:val="000000" w:themeColor="text1"/>
          <w:sz w:val="28"/>
          <w:szCs w:val="28"/>
        </w:rPr>
        <w:t>0.17</w:t>
      </w:r>
      <w:r>
        <w:rPr>
          <w:rFonts w:ascii="微軟正黑體" w:eastAsia="微軟正黑體" w:hAnsi="微軟正黑體" w:hint="eastAsia"/>
          <w:color w:val="000000" w:themeColor="text1"/>
          <w:sz w:val="28"/>
          <w:szCs w:val="28"/>
        </w:rPr>
        <w:t>%)</w:t>
      </w:r>
      <w:r w:rsidRPr="008106A5">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美國(-0.45%)</w:t>
      </w:r>
      <w:r w:rsidR="00487D29" w:rsidRPr="008106A5">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亞洲新興市場</w:t>
      </w:r>
      <w:r>
        <w:rPr>
          <w:rFonts w:ascii="微軟正黑體" w:eastAsia="微軟正黑體" w:hAnsi="微軟正黑體" w:hint="eastAsia"/>
          <w:color w:val="000000" w:themeColor="text1"/>
          <w:sz w:val="28"/>
          <w:szCs w:val="28"/>
        </w:rPr>
        <w:t>(全</w:t>
      </w:r>
      <w:r w:rsidR="00487D29">
        <w:rPr>
          <w:rFonts w:ascii="微軟正黑體" w:eastAsia="微軟正黑體" w:hAnsi="微軟正黑體" w:hint="eastAsia"/>
          <w:color w:val="000000" w:themeColor="text1"/>
          <w:sz w:val="28"/>
          <w:szCs w:val="28"/>
        </w:rPr>
        <w:t>-1.86</w:t>
      </w:r>
      <w:r>
        <w:rPr>
          <w:rFonts w:ascii="微軟正黑體" w:eastAsia="微軟正黑體" w:hAnsi="微軟正黑體" w:hint="eastAsia"/>
          <w:color w:val="000000" w:themeColor="text1"/>
          <w:sz w:val="28"/>
          <w:szCs w:val="28"/>
        </w:rPr>
        <w:t>%，台</w:t>
      </w:r>
      <w:r w:rsidR="00487D29">
        <w:rPr>
          <w:rFonts w:ascii="微軟正黑體" w:eastAsia="微軟正黑體" w:hAnsi="微軟正黑體" w:hint="eastAsia"/>
          <w:color w:val="000000" w:themeColor="text1"/>
          <w:sz w:val="28"/>
          <w:szCs w:val="28"/>
        </w:rPr>
        <w:t>-1.81</w:t>
      </w:r>
      <w:r>
        <w:rPr>
          <w:rFonts w:ascii="微軟正黑體" w:eastAsia="微軟正黑體" w:hAnsi="微軟正黑體" w:hint="eastAsia"/>
          <w:color w:val="000000" w:themeColor="text1"/>
          <w:sz w:val="28"/>
          <w:szCs w:val="28"/>
        </w:rPr>
        <w:t>%)</w:t>
      </w:r>
      <w:r w:rsidRPr="008106A5">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其他投資等級(全  -0.32%，台0.02%)皆為負報酬</w:t>
      </w:r>
      <w:r w:rsidR="00487D29" w:rsidRPr="005B62A5">
        <w:rPr>
          <w:rFonts w:ascii="微軟正黑體" w:eastAsia="微軟正黑體" w:hAnsi="微軟正黑體" w:hint="eastAsia"/>
          <w:color w:val="000000" w:themeColor="text1"/>
          <w:sz w:val="28"/>
          <w:szCs w:val="28"/>
        </w:rPr>
        <w:t>。</w:t>
      </w:r>
      <w:r w:rsidR="00487D29">
        <w:rPr>
          <w:rFonts w:ascii="微軟正黑體" w:eastAsia="微軟正黑體" w:hAnsi="微軟正黑體" w:hint="eastAsia"/>
          <w:color w:val="000000" w:themeColor="text1"/>
          <w:sz w:val="28"/>
          <w:szCs w:val="28"/>
        </w:rPr>
        <w:t>非投資等級債</w:t>
      </w:r>
      <w:proofErr w:type="gramStart"/>
      <w:r w:rsidR="00487D29">
        <w:rPr>
          <w:rFonts w:ascii="微軟正黑體" w:eastAsia="微軟正黑體" w:hAnsi="微軟正黑體" w:hint="eastAsia"/>
          <w:color w:val="000000" w:themeColor="text1"/>
          <w:sz w:val="28"/>
          <w:szCs w:val="28"/>
        </w:rPr>
        <w:t>情況略佳</w:t>
      </w:r>
      <w:proofErr w:type="gramEnd"/>
      <w:r w:rsidR="00487D29">
        <w:rPr>
          <w:rFonts w:ascii="微軟正黑體" w:eastAsia="微軟正黑體" w:hAnsi="微軟正黑體" w:hint="eastAsia"/>
          <w:color w:val="000000" w:themeColor="text1"/>
          <w:sz w:val="28"/>
          <w:szCs w:val="28"/>
        </w:rPr>
        <w:t>，各</w:t>
      </w:r>
      <w:proofErr w:type="gramStart"/>
      <w:r w:rsidR="00487D29">
        <w:rPr>
          <w:rFonts w:ascii="微軟正黑體" w:eastAsia="微軟正黑體" w:hAnsi="微軟正黑體" w:hint="eastAsia"/>
          <w:color w:val="000000" w:themeColor="text1"/>
          <w:sz w:val="28"/>
          <w:szCs w:val="28"/>
        </w:rPr>
        <w:t>子類皆為</w:t>
      </w:r>
      <w:proofErr w:type="gramEnd"/>
      <w:r w:rsidR="00487D29">
        <w:rPr>
          <w:rFonts w:ascii="微軟正黑體" w:eastAsia="微軟正黑體" w:hAnsi="微軟正黑體" w:hint="eastAsia"/>
          <w:color w:val="000000" w:themeColor="text1"/>
          <w:sz w:val="28"/>
          <w:szCs w:val="28"/>
        </w:rPr>
        <w:t>正報酬，其中以新興市場非投資等級債(全1.75%，台2.07%)最佳</w:t>
      </w:r>
      <w:r w:rsidR="00487D29" w:rsidRPr="005B62A5">
        <w:rPr>
          <w:rFonts w:ascii="微軟正黑體" w:eastAsia="微軟正黑體" w:hAnsi="微軟正黑體" w:hint="eastAsia"/>
          <w:color w:val="000000" w:themeColor="text1"/>
          <w:sz w:val="28"/>
          <w:szCs w:val="28"/>
        </w:rPr>
        <w:t>。</w:t>
      </w:r>
    </w:p>
    <w:p w14:paraId="27853DD6" w14:textId="6A5E4B34" w:rsidR="00487D29" w:rsidRDefault="00487D29" w:rsidP="000B10BC">
      <w:pPr>
        <w:spacing w:beforeLines="50" w:before="180" w:afterLines="50" w:after="180"/>
        <w:ind w:firstLineChars="200" w:firstLine="560"/>
        <w:jc w:val="both"/>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投資國內股票債券平衡型</w:t>
      </w:r>
      <w:proofErr w:type="gramStart"/>
      <w:r>
        <w:rPr>
          <w:rFonts w:ascii="微軟正黑體" w:eastAsia="微軟正黑體" w:hAnsi="微軟正黑體" w:hint="eastAsia"/>
          <w:color w:val="000000" w:themeColor="text1"/>
          <w:sz w:val="28"/>
          <w:szCs w:val="28"/>
        </w:rPr>
        <w:t>４</w:t>
      </w:r>
      <w:proofErr w:type="gramEnd"/>
      <w:r>
        <w:rPr>
          <w:rFonts w:ascii="微軟正黑體" w:eastAsia="微軟正黑體" w:hAnsi="微軟正黑體" w:hint="eastAsia"/>
          <w:color w:val="000000" w:themeColor="text1"/>
          <w:sz w:val="28"/>
          <w:szCs w:val="28"/>
        </w:rPr>
        <w:t>月繳出破紀錄的30.31%高報酬，亞</w:t>
      </w:r>
      <w:r>
        <w:rPr>
          <w:rFonts w:ascii="微軟正黑體" w:eastAsia="微軟正黑體" w:hAnsi="微軟正黑體" w:hint="eastAsia"/>
          <w:color w:val="000000" w:themeColor="text1"/>
          <w:sz w:val="28"/>
          <w:szCs w:val="28"/>
        </w:rPr>
        <w:lastRenderedPageBreak/>
        <w:t>洲平衡型(全1</w:t>
      </w:r>
      <w:r w:rsidR="00350516">
        <w:rPr>
          <w:rFonts w:ascii="微軟正黑體" w:eastAsia="微軟正黑體" w:hAnsi="微軟正黑體" w:hint="eastAsia"/>
          <w:color w:val="000000" w:themeColor="text1"/>
          <w:sz w:val="28"/>
          <w:szCs w:val="28"/>
        </w:rPr>
        <w:t>6</w:t>
      </w:r>
      <w:r>
        <w:rPr>
          <w:rFonts w:ascii="微軟正黑體" w:eastAsia="微軟正黑體" w:hAnsi="微軟正黑體" w:hint="eastAsia"/>
          <w:color w:val="000000" w:themeColor="text1"/>
          <w:sz w:val="28"/>
          <w:szCs w:val="28"/>
        </w:rPr>
        <w:t>.4</w:t>
      </w:r>
      <w:r w:rsidR="00350516">
        <w:rPr>
          <w:rFonts w:ascii="微軟正黑體" w:eastAsia="微軟正黑體" w:hAnsi="微軟正黑體" w:hint="eastAsia"/>
          <w:color w:val="000000" w:themeColor="text1"/>
          <w:sz w:val="28"/>
          <w:szCs w:val="28"/>
        </w:rPr>
        <w:t>2</w:t>
      </w:r>
      <w:r>
        <w:rPr>
          <w:rFonts w:ascii="微軟正黑體" w:eastAsia="微軟正黑體" w:hAnsi="微軟正黑體" w:hint="eastAsia"/>
          <w:color w:val="000000" w:themeColor="text1"/>
          <w:sz w:val="28"/>
          <w:szCs w:val="28"/>
        </w:rPr>
        <w:t>%，台18.38%)表現亦十分出色</w:t>
      </w:r>
      <w:r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跨國投資平衡型ETF(13.54%)也是雙位數報酬</w:t>
      </w:r>
      <w:r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全球平衡型(全9.62%，台9.31%)</w:t>
      </w:r>
      <w:r w:rsidRPr="008106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多重資產型(全8.58%，台9.02%)也有將近10%的報酬率</w:t>
      </w:r>
      <w:r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年初到4月底投資國內股票債</w:t>
      </w:r>
      <w:r w:rsidR="001F37F9">
        <w:rPr>
          <w:rFonts w:ascii="微軟正黑體" w:eastAsia="微軟正黑體" w:hAnsi="微軟正黑體" w:hint="eastAsia"/>
          <w:color w:val="000000" w:themeColor="text1"/>
          <w:sz w:val="28"/>
          <w:szCs w:val="28"/>
        </w:rPr>
        <w:t>券</w:t>
      </w:r>
      <w:r>
        <w:rPr>
          <w:rFonts w:ascii="微軟正黑體" w:eastAsia="微軟正黑體" w:hAnsi="微軟正黑體" w:hint="eastAsia"/>
          <w:color w:val="000000" w:themeColor="text1"/>
          <w:sz w:val="28"/>
          <w:szCs w:val="28"/>
        </w:rPr>
        <w:t>平衡型同樣是破紀錄的48.68%，超越同期所有台股指數</w:t>
      </w:r>
      <w:r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跨國投資平衡型中亞洲平衡型(全2</w:t>
      </w:r>
      <w:r w:rsidR="00350516">
        <w:rPr>
          <w:rFonts w:ascii="微軟正黑體" w:eastAsia="微軟正黑體" w:hAnsi="微軟正黑體" w:hint="eastAsia"/>
          <w:color w:val="000000" w:themeColor="text1"/>
          <w:sz w:val="28"/>
          <w:szCs w:val="28"/>
        </w:rPr>
        <w:t>1</w:t>
      </w:r>
      <w:r>
        <w:rPr>
          <w:rFonts w:ascii="微軟正黑體" w:eastAsia="微軟正黑體" w:hAnsi="微軟正黑體" w:hint="eastAsia"/>
          <w:color w:val="000000" w:themeColor="text1"/>
          <w:sz w:val="28"/>
          <w:szCs w:val="28"/>
        </w:rPr>
        <w:t>.</w:t>
      </w:r>
      <w:r w:rsidR="00350516">
        <w:rPr>
          <w:rFonts w:ascii="微軟正黑體" w:eastAsia="微軟正黑體" w:hAnsi="微軟正黑體" w:hint="eastAsia"/>
          <w:color w:val="000000" w:themeColor="text1"/>
          <w:sz w:val="28"/>
          <w:szCs w:val="28"/>
        </w:rPr>
        <w:t>36</w:t>
      </w:r>
      <w:r>
        <w:rPr>
          <w:rFonts w:ascii="微軟正黑體" w:eastAsia="微軟正黑體" w:hAnsi="微軟正黑體" w:hint="eastAsia"/>
          <w:color w:val="000000" w:themeColor="text1"/>
          <w:sz w:val="28"/>
          <w:szCs w:val="28"/>
        </w:rPr>
        <w:t>%，台25.35%)</w:t>
      </w:r>
      <w:r w:rsidRPr="008106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跨國投資平衡型ETF(14.18%)為雙位數報酬，其他子類多為10%以內正報酬，如全球平衡型(全7.12%，台8.47%)</w:t>
      </w:r>
      <w:r w:rsidRPr="008106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多重資產型(全8.13%，台9.94%)</w:t>
      </w:r>
      <w:r w:rsidRPr="005B62A5">
        <w:rPr>
          <w:rFonts w:ascii="微軟正黑體" w:eastAsia="微軟正黑體" w:hAnsi="微軟正黑體" w:hint="eastAsia"/>
          <w:color w:val="000000" w:themeColor="text1"/>
          <w:sz w:val="28"/>
          <w:szCs w:val="28"/>
        </w:rPr>
        <w:t>。</w:t>
      </w:r>
      <w:r>
        <w:rPr>
          <w:rFonts w:ascii="微軟正黑體" w:eastAsia="微軟正黑體" w:hAnsi="微軟正黑體" w:hint="eastAsia"/>
          <w:color w:val="000000" w:themeColor="text1"/>
          <w:sz w:val="28"/>
          <w:szCs w:val="28"/>
        </w:rPr>
        <w:t>不動產證券化基金雖然也對利率變化敏感，但年初迄今表現勝過債券型基金甚多，平均報酬率(全6.22%，台7.</w:t>
      </w:r>
      <w:r w:rsidR="00F57AA2">
        <w:rPr>
          <w:rFonts w:ascii="微軟正黑體" w:eastAsia="微軟正黑體" w:hAnsi="微軟正黑體" w:hint="eastAsia"/>
          <w:color w:val="000000" w:themeColor="text1"/>
          <w:sz w:val="28"/>
          <w:szCs w:val="28"/>
        </w:rPr>
        <w:t>7</w:t>
      </w:r>
      <w:r>
        <w:rPr>
          <w:rFonts w:ascii="微軟正黑體" w:eastAsia="微軟正黑體" w:hAnsi="微軟正黑體" w:hint="eastAsia"/>
          <w:color w:val="000000" w:themeColor="text1"/>
          <w:sz w:val="28"/>
          <w:szCs w:val="28"/>
        </w:rPr>
        <w:t>8%)超過6%</w:t>
      </w:r>
      <w:r w:rsidRPr="005B62A5">
        <w:rPr>
          <w:rFonts w:ascii="微軟正黑體" w:eastAsia="微軟正黑體" w:hAnsi="微軟正黑體" w:hint="eastAsia"/>
          <w:color w:val="000000" w:themeColor="text1"/>
          <w:sz w:val="28"/>
          <w:szCs w:val="28"/>
        </w:rPr>
        <w:t>。</w:t>
      </w:r>
    </w:p>
    <w:p w14:paraId="46B9583D" w14:textId="77777777" w:rsidR="00487D29" w:rsidRDefault="00487D29" w:rsidP="002205E0">
      <w:pPr>
        <w:ind w:leftChars="100" w:left="240"/>
        <w:jc w:val="right"/>
        <w:rPr>
          <w:rFonts w:ascii="微軟正黑體" w:eastAsia="微軟正黑體" w:hAnsi="微軟正黑體"/>
          <w:color w:val="000000" w:themeColor="text1"/>
          <w:sz w:val="28"/>
          <w:szCs w:val="28"/>
        </w:rPr>
      </w:pPr>
    </w:p>
    <w:p w14:paraId="33E26406" w14:textId="642DA900" w:rsidR="002205E0" w:rsidRPr="002205E0" w:rsidRDefault="002205E0" w:rsidP="002205E0">
      <w:pPr>
        <w:ind w:leftChars="100" w:left="240"/>
        <w:jc w:val="right"/>
        <w:rPr>
          <w:rFonts w:ascii="微軟正黑體" w:eastAsia="微軟正黑體" w:hAnsi="微軟正黑體"/>
          <w:bCs/>
          <w:color w:val="000000" w:themeColor="text1"/>
          <w:szCs w:val="24"/>
        </w:rPr>
      </w:pPr>
      <w:r w:rsidRPr="002205E0">
        <w:rPr>
          <w:rFonts w:ascii="微軟正黑體" w:eastAsia="微軟正黑體" w:hAnsi="微軟正黑體" w:hint="eastAsia"/>
          <w:bCs/>
          <w:color w:val="000000" w:themeColor="text1"/>
          <w:szCs w:val="24"/>
        </w:rPr>
        <w:t>2026/</w:t>
      </w:r>
      <w:r w:rsidR="00046DBC">
        <w:rPr>
          <w:rFonts w:ascii="微軟正黑體" w:eastAsia="微軟正黑體" w:hAnsi="微軟正黑體" w:hint="eastAsia"/>
          <w:bCs/>
          <w:color w:val="000000" w:themeColor="text1"/>
          <w:szCs w:val="24"/>
        </w:rPr>
        <w:t>5</w:t>
      </w:r>
      <w:r w:rsidRPr="002205E0">
        <w:rPr>
          <w:rFonts w:ascii="微軟正黑體" w:eastAsia="微軟正黑體" w:hAnsi="微軟正黑體" w:hint="eastAsia"/>
          <w:bCs/>
          <w:color w:val="000000" w:themeColor="text1"/>
          <w:szCs w:val="24"/>
        </w:rPr>
        <w:t>/</w:t>
      </w:r>
      <w:r w:rsidR="00046DBC">
        <w:rPr>
          <w:rFonts w:ascii="微軟正黑體" w:eastAsia="微軟正黑體" w:hAnsi="微軟正黑體" w:hint="eastAsia"/>
          <w:bCs/>
          <w:color w:val="000000" w:themeColor="text1"/>
          <w:szCs w:val="24"/>
        </w:rPr>
        <w:t>8</w:t>
      </w:r>
    </w:p>
    <w:p w14:paraId="489FC200" w14:textId="77777777" w:rsidR="002205E0" w:rsidRPr="003410A0" w:rsidRDefault="002205E0" w:rsidP="00C27942">
      <w:pPr>
        <w:spacing w:beforeLines="50" w:before="180" w:afterLines="50" w:after="180"/>
        <w:jc w:val="both"/>
        <w:rPr>
          <w:rFonts w:ascii="微軟正黑體" w:eastAsia="微軟正黑體" w:hAnsi="微軟正黑體"/>
          <w:color w:val="000000" w:themeColor="text1"/>
          <w:sz w:val="28"/>
          <w:szCs w:val="28"/>
        </w:rPr>
      </w:pPr>
    </w:p>
    <w:sectPr w:rsidR="002205E0" w:rsidRPr="003410A0">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B51DF" w14:textId="77777777" w:rsidR="005A778F" w:rsidRDefault="005A778F" w:rsidP="001F48D9">
      <w:r>
        <w:separator/>
      </w:r>
    </w:p>
  </w:endnote>
  <w:endnote w:type="continuationSeparator" w:id="0">
    <w:p w14:paraId="6415CD09" w14:textId="77777777" w:rsidR="005A778F" w:rsidRDefault="005A778F" w:rsidP="001F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5893"/>
      <w:docPartObj>
        <w:docPartGallery w:val="Page Numbers (Bottom of Page)"/>
        <w:docPartUnique/>
      </w:docPartObj>
    </w:sdtPr>
    <w:sdtContent>
      <w:p w14:paraId="344F9298" w14:textId="00DB9FE5" w:rsidR="004C1772" w:rsidRDefault="004C1772">
        <w:pPr>
          <w:pStyle w:val="a5"/>
          <w:jc w:val="center"/>
        </w:pPr>
        <w:r>
          <w:fldChar w:fldCharType="begin"/>
        </w:r>
        <w:r>
          <w:instrText>PAGE   \* MERGEFORMAT</w:instrText>
        </w:r>
        <w:r>
          <w:fldChar w:fldCharType="separate"/>
        </w:r>
        <w:r w:rsidRPr="00436978">
          <w:rPr>
            <w:noProof/>
            <w:lang w:val="zh-TW"/>
          </w:rPr>
          <w:t>1</w:t>
        </w:r>
        <w:r>
          <w:fldChar w:fldCharType="end"/>
        </w:r>
      </w:p>
    </w:sdtContent>
  </w:sdt>
  <w:p w14:paraId="6BB7A9B5" w14:textId="77777777" w:rsidR="004C1772" w:rsidRDefault="004C17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99CD" w14:textId="77777777" w:rsidR="005A778F" w:rsidRDefault="005A778F" w:rsidP="001F48D9">
      <w:r>
        <w:separator/>
      </w:r>
    </w:p>
  </w:footnote>
  <w:footnote w:type="continuationSeparator" w:id="0">
    <w:p w14:paraId="0DE0B799" w14:textId="77777777" w:rsidR="005A778F" w:rsidRDefault="005A778F" w:rsidP="001F4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90F"/>
    <w:rsid w:val="0000261C"/>
    <w:rsid w:val="000115DB"/>
    <w:rsid w:val="000170D5"/>
    <w:rsid w:val="00020AFC"/>
    <w:rsid w:val="00021461"/>
    <w:rsid w:val="000223D6"/>
    <w:rsid w:val="00023381"/>
    <w:rsid w:val="00027F9A"/>
    <w:rsid w:val="000334A8"/>
    <w:rsid w:val="000341C7"/>
    <w:rsid w:val="00034F57"/>
    <w:rsid w:val="0004150D"/>
    <w:rsid w:val="000442F4"/>
    <w:rsid w:val="000464EE"/>
    <w:rsid w:val="00046DBC"/>
    <w:rsid w:val="00047338"/>
    <w:rsid w:val="00047C66"/>
    <w:rsid w:val="0005159C"/>
    <w:rsid w:val="000578C1"/>
    <w:rsid w:val="00065475"/>
    <w:rsid w:val="00066730"/>
    <w:rsid w:val="000714C4"/>
    <w:rsid w:val="0007196B"/>
    <w:rsid w:val="00074B64"/>
    <w:rsid w:val="00075D5D"/>
    <w:rsid w:val="00076730"/>
    <w:rsid w:val="0008086D"/>
    <w:rsid w:val="00080F13"/>
    <w:rsid w:val="000949C2"/>
    <w:rsid w:val="00094B59"/>
    <w:rsid w:val="00095A2A"/>
    <w:rsid w:val="000A3568"/>
    <w:rsid w:val="000A5F9D"/>
    <w:rsid w:val="000B100A"/>
    <w:rsid w:val="000B10BC"/>
    <w:rsid w:val="000C0889"/>
    <w:rsid w:val="000D7869"/>
    <w:rsid w:val="000E07CB"/>
    <w:rsid w:val="000F4753"/>
    <w:rsid w:val="00100C2C"/>
    <w:rsid w:val="00101B38"/>
    <w:rsid w:val="00103440"/>
    <w:rsid w:val="001038AE"/>
    <w:rsid w:val="001056BD"/>
    <w:rsid w:val="00127788"/>
    <w:rsid w:val="0013140A"/>
    <w:rsid w:val="00132722"/>
    <w:rsid w:val="00144236"/>
    <w:rsid w:val="0015798F"/>
    <w:rsid w:val="00161C55"/>
    <w:rsid w:val="0016307E"/>
    <w:rsid w:val="00163D81"/>
    <w:rsid w:val="0017005A"/>
    <w:rsid w:val="00171BF2"/>
    <w:rsid w:val="00190825"/>
    <w:rsid w:val="00197681"/>
    <w:rsid w:val="001A546D"/>
    <w:rsid w:val="001B2B40"/>
    <w:rsid w:val="001B31E6"/>
    <w:rsid w:val="001B56DD"/>
    <w:rsid w:val="001B5788"/>
    <w:rsid w:val="001D23EC"/>
    <w:rsid w:val="001D3B0A"/>
    <w:rsid w:val="001D59F5"/>
    <w:rsid w:val="001E4827"/>
    <w:rsid w:val="001E74E7"/>
    <w:rsid w:val="001F2AD7"/>
    <w:rsid w:val="001F37F9"/>
    <w:rsid w:val="001F48D9"/>
    <w:rsid w:val="001F5897"/>
    <w:rsid w:val="001F6F03"/>
    <w:rsid w:val="00202540"/>
    <w:rsid w:val="00210D64"/>
    <w:rsid w:val="00211822"/>
    <w:rsid w:val="002152EC"/>
    <w:rsid w:val="0021605E"/>
    <w:rsid w:val="0021693B"/>
    <w:rsid w:val="0021741B"/>
    <w:rsid w:val="002205E0"/>
    <w:rsid w:val="002219E4"/>
    <w:rsid w:val="002220BF"/>
    <w:rsid w:val="002312C5"/>
    <w:rsid w:val="00231B46"/>
    <w:rsid w:val="00241DE8"/>
    <w:rsid w:val="00243651"/>
    <w:rsid w:val="00244478"/>
    <w:rsid w:val="002469EF"/>
    <w:rsid w:val="00247EF3"/>
    <w:rsid w:val="00253980"/>
    <w:rsid w:val="0025758C"/>
    <w:rsid w:val="00261B1D"/>
    <w:rsid w:val="002639BC"/>
    <w:rsid w:val="00266E7B"/>
    <w:rsid w:val="002752A2"/>
    <w:rsid w:val="00282B0C"/>
    <w:rsid w:val="0029599F"/>
    <w:rsid w:val="002A19F5"/>
    <w:rsid w:val="002A33B9"/>
    <w:rsid w:val="002B04E7"/>
    <w:rsid w:val="002B7FE2"/>
    <w:rsid w:val="002C3175"/>
    <w:rsid w:val="002C608A"/>
    <w:rsid w:val="002D4CF5"/>
    <w:rsid w:val="002E2AC2"/>
    <w:rsid w:val="002E6173"/>
    <w:rsid w:val="002F27AF"/>
    <w:rsid w:val="0030081E"/>
    <w:rsid w:val="003027CE"/>
    <w:rsid w:val="00305A52"/>
    <w:rsid w:val="00306849"/>
    <w:rsid w:val="00307C9D"/>
    <w:rsid w:val="0031040E"/>
    <w:rsid w:val="00310C6C"/>
    <w:rsid w:val="00310C97"/>
    <w:rsid w:val="00312A01"/>
    <w:rsid w:val="00316BF2"/>
    <w:rsid w:val="00316D79"/>
    <w:rsid w:val="003226FC"/>
    <w:rsid w:val="0033154F"/>
    <w:rsid w:val="00331AA2"/>
    <w:rsid w:val="003357FD"/>
    <w:rsid w:val="0033792A"/>
    <w:rsid w:val="003410A0"/>
    <w:rsid w:val="003462DB"/>
    <w:rsid w:val="00350516"/>
    <w:rsid w:val="00353A95"/>
    <w:rsid w:val="003608B0"/>
    <w:rsid w:val="00373A3D"/>
    <w:rsid w:val="00385CCC"/>
    <w:rsid w:val="00386D1C"/>
    <w:rsid w:val="00387B69"/>
    <w:rsid w:val="00392E43"/>
    <w:rsid w:val="003A13F3"/>
    <w:rsid w:val="003A2D0B"/>
    <w:rsid w:val="003A3F11"/>
    <w:rsid w:val="003A4515"/>
    <w:rsid w:val="003A65BE"/>
    <w:rsid w:val="003B2314"/>
    <w:rsid w:val="003B3F36"/>
    <w:rsid w:val="003B7182"/>
    <w:rsid w:val="003C0B66"/>
    <w:rsid w:val="003D74E8"/>
    <w:rsid w:val="003F0962"/>
    <w:rsid w:val="003F3CA9"/>
    <w:rsid w:val="00401260"/>
    <w:rsid w:val="00401A0F"/>
    <w:rsid w:val="0040234C"/>
    <w:rsid w:val="00404324"/>
    <w:rsid w:val="00411B46"/>
    <w:rsid w:val="004157DC"/>
    <w:rsid w:val="00417751"/>
    <w:rsid w:val="00422F62"/>
    <w:rsid w:val="00425F9D"/>
    <w:rsid w:val="00426BAC"/>
    <w:rsid w:val="00434701"/>
    <w:rsid w:val="0043588F"/>
    <w:rsid w:val="00436978"/>
    <w:rsid w:val="00437F07"/>
    <w:rsid w:val="00447251"/>
    <w:rsid w:val="00447BAD"/>
    <w:rsid w:val="00451725"/>
    <w:rsid w:val="00454A1C"/>
    <w:rsid w:val="0046403A"/>
    <w:rsid w:val="00476F33"/>
    <w:rsid w:val="00477C9A"/>
    <w:rsid w:val="00481FB0"/>
    <w:rsid w:val="00487D29"/>
    <w:rsid w:val="0049184B"/>
    <w:rsid w:val="00491C31"/>
    <w:rsid w:val="004977E6"/>
    <w:rsid w:val="004A2003"/>
    <w:rsid w:val="004B1341"/>
    <w:rsid w:val="004B162D"/>
    <w:rsid w:val="004B28E7"/>
    <w:rsid w:val="004B4E56"/>
    <w:rsid w:val="004B6960"/>
    <w:rsid w:val="004C1772"/>
    <w:rsid w:val="004C4B3F"/>
    <w:rsid w:val="004C53AA"/>
    <w:rsid w:val="004C632C"/>
    <w:rsid w:val="004C64F6"/>
    <w:rsid w:val="004D12C4"/>
    <w:rsid w:val="004E6BA8"/>
    <w:rsid w:val="004E78C5"/>
    <w:rsid w:val="004F0B1F"/>
    <w:rsid w:val="00512403"/>
    <w:rsid w:val="0051364E"/>
    <w:rsid w:val="00522FA0"/>
    <w:rsid w:val="005231E0"/>
    <w:rsid w:val="00527EF9"/>
    <w:rsid w:val="00540790"/>
    <w:rsid w:val="00546E3D"/>
    <w:rsid w:val="005525B4"/>
    <w:rsid w:val="005552DB"/>
    <w:rsid w:val="00555ABF"/>
    <w:rsid w:val="005A06A8"/>
    <w:rsid w:val="005A311B"/>
    <w:rsid w:val="005A778F"/>
    <w:rsid w:val="005B1D01"/>
    <w:rsid w:val="005B62A5"/>
    <w:rsid w:val="005C1AA7"/>
    <w:rsid w:val="005C2319"/>
    <w:rsid w:val="005C4D47"/>
    <w:rsid w:val="005C521E"/>
    <w:rsid w:val="005D1127"/>
    <w:rsid w:val="005D2BF2"/>
    <w:rsid w:val="005D33F2"/>
    <w:rsid w:val="005D5841"/>
    <w:rsid w:val="005F1DBB"/>
    <w:rsid w:val="005F3457"/>
    <w:rsid w:val="005F7E5E"/>
    <w:rsid w:val="0060168B"/>
    <w:rsid w:val="00602939"/>
    <w:rsid w:val="0060475F"/>
    <w:rsid w:val="006159B2"/>
    <w:rsid w:val="00615E04"/>
    <w:rsid w:val="00616074"/>
    <w:rsid w:val="00621DCB"/>
    <w:rsid w:val="00627C29"/>
    <w:rsid w:val="006324B9"/>
    <w:rsid w:val="006404AC"/>
    <w:rsid w:val="006423BB"/>
    <w:rsid w:val="00642416"/>
    <w:rsid w:val="00642E09"/>
    <w:rsid w:val="006478C7"/>
    <w:rsid w:val="00647C43"/>
    <w:rsid w:val="00651AF6"/>
    <w:rsid w:val="006543C8"/>
    <w:rsid w:val="006549C0"/>
    <w:rsid w:val="00656402"/>
    <w:rsid w:val="006650CD"/>
    <w:rsid w:val="00672286"/>
    <w:rsid w:val="00677D52"/>
    <w:rsid w:val="0069063F"/>
    <w:rsid w:val="00690800"/>
    <w:rsid w:val="00690C2F"/>
    <w:rsid w:val="00692CDA"/>
    <w:rsid w:val="006A5C09"/>
    <w:rsid w:val="006B04E6"/>
    <w:rsid w:val="006C02C5"/>
    <w:rsid w:val="006C0491"/>
    <w:rsid w:val="006C06B2"/>
    <w:rsid w:val="006D2901"/>
    <w:rsid w:val="006D7128"/>
    <w:rsid w:val="006D766B"/>
    <w:rsid w:val="006D7788"/>
    <w:rsid w:val="006E236D"/>
    <w:rsid w:val="006F1406"/>
    <w:rsid w:val="006F1C9F"/>
    <w:rsid w:val="006F29A6"/>
    <w:rsid w:val="006F5009"/>
    <w:rsid w:val="00701796"/>
    <w:rsid w:val="00701BBD"/>
    <w:rsid w:val="0070274C"/>
    <w:rsid w:val="00705349"/>
    <w:rsid w:val="00706BDC"/>
    <w:rsid w:val="0070738F"/>
    <w:rsid w:val="00707A1D"/>
    <w:rsid w:val="007138EC"/>
    <w:rsid w:val="0072270C"/>
    <w:rsid w:val="00723EA7"/>
    <w:rsid w:val="007248AC"/>
    <w:rsid w:val="00730CD8"/>
    <w:rsid w:val="007313DC"/>
    <w:rsid w:val="0073727D"/>
    <w:rsid w:val="00742A8B"/>
    <w:rsid w:val="00742DFF"/>
    <w:rsid w:val="00746C06"/>
    <w:rsid w:val="00751BA6"/>
    <w:rsid w:val="00751C47"/>
    <w:rsid w:val="00753501"/>
    <w:rsid w:val="00753834"/>
    <w:rsid w:val="00760401"/>
    <w:rsid w:val="00762C13"/>
    <w:rsid w:val="00771351"/>
    <w:rsid w:val="00774992"/>
    <w:rsid w:val="0077688F"/>
    <w:rsid w:val="00776B10"/>
    <w:rsid w:val="00777A28"/>
    <w:rsid w:val="007833B0"/>
    <w:rsid w:val="007844C4"/>
    <w:rsid w:val="007870D2"/>
    <w:rsid w:val="007931AF"/>
    <w:rsid w:val="007A0A60"/>
    <w:rsid w:val="007A19F8"/>
    <w:rsid w:val="007A3FD0"/>
    <w:rsid w:val="007B2E40"/>
    <w:rsid w:val="007B378D"/>
    <w:rsid w:val="007B43FA"/>
    <w:rsid w:val="007B5088"/>
    <w:rsid w:val="007B7BD9"/>
    <w:rsid w:val="007C3136"/>
    <w:rsid w:val="007C5AD5"/>
    <w:rsid w:val="007D028E"/>
    <w:rsid w:val="007D45C4"/>
    <w:rsid w:val="007D4A0B"/>
    <w:rsid w:val="007D734E"/>
    <w:rsid w:val="007E1E2E"/>
    <w:rsid w:val="007E20BB"/>
    <w:rsid w:val="007E3BEA"/>
    <w:rsid w:val="007E6C98"/>
    <w:rsid w:val="007F0D3D"/>
    <w:rsid w:val="00800A61"/>
    <w:rsid w:val="00803F95"/>
    <w:rsid w:val="00804C30"/>
    <w:rsid w:val="00805BEA"/>
    <w:rsid w:val="00805E9A"/>
    <w:rsid w:val="008106A5"/>
    <w:rsid w:val="00811DA5"/>
    <w:rsid w:val="00820680"/>
    <w:rsid w:val="00821819"/>
    <w:rsid w:val="00824236"/>
    <w:rsid w:val="0082602F"/>
    <w:rsid w:val="00826ED6"/>
    <w:rsid w:val="00835ECC"/>
    <w:rsid w:val="008447BB"/>
    <w:rsid w:val="00845DCF"/>
    <w:rsid w:val="008477C3"/>
    <w:rsid w:val="00860415"/>
    <w:rsid w:val="00863C74"/>
    <w:rsid w:val="0086581E"/>
    <w:rsid w:val="00865897"/>
    <w:rsid w:val="00871F74"/>
    <w:rsid w:val="0087671B"/>
    <w:rsid w:val="00880510"/>
    <w:rsid w:val="00883D02"/>
    <w:rsid w:val="008946D3"/>
    <w:rsid w:val="008A00EA"/>
    <w:rsid w:val="008A0766"/>
    <w:rsid w:val="008B639C"/>
    <w:rsid w:val="008C243B"/>
    <w:rsid w:val="008C6C20"/>
    <w:rsid w:val="008F018E"/>
    <w:rsid w:val="008F19A4"/>
    <w:rsid w:val="008F1AC8"/>
    <w:rsid w:val="008F316B"/>
    <w:rsid w:val="009263B4"/>
    <w:rsid w:val="00930CB5"/>
    <w:rsid w:val="00934777"/>
    <w:rsid w:val="00936607"/>
    <w:rsid w:val="00937B74"/>
    <w:rsid w:val="00943457"/>
    <w:rsid w:val="00945CB8"/>
    <w:rsid w:val="009544BF"/>
    <w:rsid w:val="00954C81"/>
    <w:rsid w:val="00964690"/>
    <w:rsid w:val="00975993"/>
    <w:rsid w:val="00984550"/>
    <w:rsid w:val="0098691D"/>
    <w:rsid w:val="00994864"/>
    <w:rsid w:val="009A0DC3"/>
    <w:rsid w:val="009A50B3"/>
    <w:rsid w:val="009A542A"/>
    <w:rsid w:val="009B6BE4"/>
    <w:rsid w:val="009C3F3A"/>
    <w:rsid w:val="009C617D"/>
    <w:rsid w:val="009C7BC5"/>
    <w:rsid w:val="009C7FE2"/>
    <w:rsid w:val="009D3B2D"/>
    <w:rsid w:val="009D6903"/>
    <w:rsid w:val="009E56E7"/>
    <w:rsid w:val="009F149E"/>
    <w:rsid w:val="009F1B62"/>
    <w:rsid w:val="00A04AF5"/>
    <w:rsid w:val="00A04DFF"/>
    <w:rsid w:val="00A056A2"/>
    <w:rsid w:val="00A07761"/>
    <w:rsid w:val="00A147C4"/>
    <w:rsid w:val="00A1589E"/>
    <w:rsid w:val="00A30E23"/>
    <w:rsid w:val="00A31DAC"/>
    <w:rsid w:val="00A33BA3"/>
    <w:rsid w:val="00A33D1C"/>
    <w:rsid w:val="00A35EB5"/>
    <w:rsid w:val="00A36B1D"/>
    <w:rsid w:val="00A46206"/>
    <w:rsid w:val="00A524F9"/>
    <w:rsid w:val="00A52990"/>
    <w:rsid w:val="00A53BF3"/>
    <w:rsid w:val="00A555E8"/>
    <w:rsid w:val="00A5636C"/>
    <w:rsid w:val="00A6056C"/>
    <w:rsid w:val="00A61643"/>
    <w:rsid w:val="00A62282"/>
    <w:rsid w:val="00A6512B"/>
    <w:rsid w:val="00A667C9"/>
    <w:rsid w:val="00A66A41"/>
    <w:rsid w:val="00A70485"/>
    <w:rsid w:val="00A74F41"/>
    <w:rsid w:val="00A81D42"/>
    <w:rsid w:val="00A84E41"/>
    <w:rsid w:val="00A85BF5"/>
    <w:rsid w:val="00A87A67"/>
    <w:rsid w:val="00A91B76"/>
    <w:rsid w:val="00A9324F"/>
    <w:rsid w:val="00A95F7A"/>
    <w:rsid w:val="00AA1EA7"/>
    <w:rsid w:val="00AA7D07"/>
    <w:rsid w:val="00AB34B6"/>
    <w:rsid w:val="00AB6BDB"/>
    <w:rsid w:val="00AC7F0A"/>
    <w:rsid w:val="00AD3214"/>
    <w:rsid w:val="00AD648C"/>
    <w:rsid w:val="00AE0F5B"/>
    <w:rsid w:val="00AE1DCC"/>
    <w:rsid w:val="00AF5FEA"/>
    <w:rsid w:val="00B007A8"/>
    <w:rsid w:val="00B01C0E"/>
    <w:rsid w:val="00B03363"/>
    <w:rsid w:val="00B11B4F"/>
    <w:rsid w:val="00B2541A"/>
    <w:rsid w:val="00B25580"/>
    <w:rsid w:val="00B30593"/>
    <w:rsid w:val="00B33D0A"/>
    <w:rsid w:val="00B372E4"/>
    <w:rsid w:val="00B42E38"/>
    <w:rsid w:val="00B4559B"/>
    <w:rsid w:val="00B51024"/>
    <w:rsid w:val="00B52F08"/>
    <w:rsid w:val="00B536DB"/>
    <w:rsid w:val="00B6218E"/>
    <w:rsid w:val="00B6323C"/>
    <w:rsid w:val="00B66F77"/>
    <w:rsid w:val="00B7013C"/>
    <w:rsid w:val="00B70D48"/>
    <w:rsid w:val="00B90DB1"/>
    <w:rsid w:val="00B92D37"/>
    <w:rsid w:val="00BA02E5"/>
    <w:rsid w:val="00BA3935"/>
    <w:rsid w:val="00BA5F41"/>
    <w:rsid w:val="00BB0779"/>
    <w:rsid w:val="00BB1179"/>
    <w:rsid w:val="00BB1839"/>
    <w:rsid w:val="00BC21DB"/>
    <w:rsid w:val="00BD098E"/>
    <w:rsid w:val="00BD11E2"/>
    <w:rsid w:val="00BE1024"/>
    <w:rsid w:val="00BE1247"/>
    <w:rsid w:val="00BE5F52"/>
    <w:rsid w:val="00BE6857"/>
    <w:rsid w:val="00BF1343"/>
    <w:rsid w:val="00BF16DA"/>
    <w:rsid w:val="00BF2678"/>
    <w:rsid w:val="00BF5547"/>
    <w:rsid w:val="00BF610E"/>
    <w:rsid w:val="00C00F44"/>
    <w:rsid w:val="00C00F9C"/>
    <w:rsid w:val="00C12E7B"/>
    <w:rsid w:val="00C13F66"/>
    <w:rsid w:val="00C2434B"/>
    <w:rsid w:val="00C24842"/>
    <w:rsid w:val="00C26E6F"/>
    <w:rsid w:val="00C26F5B"/>
    <w:rsid w:val="00C27942"/>
    <w:rsid w:val="00C27D34"/>
    <w:rsid w:val="00C32BCB"/>
    <w:rsid w:val="00C3607F"/>
    <w:rsid w:val="00C45B32"/>
    <w:rsid w:val="00C47E34"/>
    <w:rsid w:val="00C527E1"/>
    <w:rsid w:val="00C53D88"/>
    <w:rsid w:val="00C53EB6"/>
    <w:rsid w:val="00C6014A"/>
    <w:rsid w:val="00C60695"/>
    <w:rsid w:val="00C60E46"/>
    <w:rsid w:val="00C62771"/>
    <w:rsid w:val="00C64424"/>
    <w:rsid w:val="00C708A8"/>
    <w:rsid w:val="00C71C9A"/>
    <w:rsid w:val="00C7398F"/>
    <w:rsid w:val="00C763AD"/>
    <w:rsid w:val="00C779F4"/>
    <w:rsid w:val="00C80890"/>
    <w:rsid w:val="00C8314D"/>
    <w:rsid w:val="00C84803"/>
    <w:rsid w:val="00C8726E"/>
    <w:rsid w:val="00C87BC3"/>
    <w:rsid w:val="00C9123C"/>
    <w:rsid w:val="00C93EDB"/>
    <w:rsid w:val="00C96BC5"/>
    <w:rsid w:val="00CA1858"/>
    <w:rsid w:val="00CA2997"/>
    <w:rsid w:val="00CB0375"/>
    <w:rsid w:val="00CB1EF5"/>
    <w:rsid w:val="00CB66D6"/>
    <w:rsid w:val="00CC151D"/>
    <w:rsid w:val="00CC32EF"/>
    <w:rsid w:val="00CC40A1"/>
    <w:rsid w:val="00CC55CB"/>
    <w:rsid w:val="00CD2085"/>
    <w:rsid w:val="00CD2F9F"/>
    <w:rsid w:val="00CD7488"/>
    <w:rsid w:val="00CD765B"/>
    <w:rsid w:val="00CE167B"/>
    <w:rsid w:val="00CE6268"/>
    <w:rsid w:val="00D01899"/>
    <w:rsid w:val="00D07408"/>
    <w:rsid w:val="00D107DE"/>
    <w:rsid w:val="00D140EA"/>
    <w:rsid w:val="00D257DE"/>
    <w:rsid w:val="00D26B24"/>
    <w:rsid w:val="00D32A3C"/>
    <w:rsid w:val="00D3558E"/>
    <w:rsid w:val="00D3586C"/>
    <w:rsid w:val="00D377F7"/>
    <w:rsid w:val="00D37ED9"/>
    <w:rsid w:val="00D37F0E"/>
    <w:rsid w:val="00D40967"/>
    <w:rsid w:val="00D409C0"/>
    <w:rsid w:val="00D5336B"/>
    <w:rsid w:val="00D6390F"/>
    <w:rsid w:val="00D6432B"/>
    <w:rsid w:val="00D64C9B"/>
    <w:rsid w:val="00D65B6C"/>
    <w:rsid w:val="00D66611"/>
    <w:rsid w:val="00D67409"/>
    <w:rsid w:val="00D7415C"/>
    <w:rsid w:val="00D77187"/>
    <w:rsid w:val="00D83B18"/>
    <w:rsid w:val="00D84C08"/>
    <w:rsid w:val="00D84C13"/>
    <w:rsid w:val="00D924C1"/>
    <w:rsid w:val="00D93DB3"/>
    <w:rsid w:val="00D93EF1"/>
    <w:rsid w:val="00D944BE"/>
    <w:rsid w:val="00DA3C64"/>
    <w:rsid w:val="00DA3D2A"/>
    <w:rsid w:val="00DA66C3"/>
    <w:rsid w:val="00DB20E7"/>
    <w:rsid w:val="00DB4B2B"/>
    <w:rsid w:val="00DB6200"/>
    <w:rsid w:val="00DB72F2"/>
    <w:rsid w:val="00DB792A"/>
    <w:rsid w:val="00DB7B63"/>
    <w:rsid w:val="00DC447E"/>
    <w:rsid w:val="00DD08D2"/>
    <w:rsid w:val="00DD121B"/>
    <w:rsid w:val="00DD2007"/>
    <w:rsid w:val="00DD4BD2"/>
    <w:rsid w:val="00DD7CBD"/>
    <w:rsid w:val="00DE3476"/>
    <w:rsid w:val="00DF16DB"/>
    <w:rsid w:val="00DF7888"/>
    <w:rsid w:val="00E03F34"/>
    <w:rsid w:val="00E044FF"/>
    <w:rsid w:val="00E14491"/>
    <w:rsid w:val="00E1557E"/>
    <w:rsid w:val="00E2405B"/>
    <w:rsid w:val="00E30CAE"/>
    <w:rsid w:val="00E316AE"/>
    <w:rsid w:val="00E322BF"/>
    <w:rsid w:val="00E323EC"/>
    <w:rsid w:val="00E33850"/>
    <w:rsid w:val="00E33ED3"/>
    <w:rsid w:val="00E36340"/>
    <w:rsid w:val="00E41832"/>
    <w:rsid w:val="00E65515"/>
    <w:rsid w:val="00E72CCA"/>
    <w:rsid w:val="00E75526"/>
    <w:rsid w:val="00E838E2"/>
    <w:rsid w:val="00E84634"/>
    <w:rsid w:val="00E90FD3"/>
    <w:rsid w:val="00E922C7"/>
    <w:rsid w:val="00E959B8"/>
    <w:rsid w:val="00E962E4"/>
    <w:rsid w:val="00E97B28"/>
    <w:rsid w:val="00EA0AF9"/>
    <w:rsid w:val="00EA1B12"/>
    <w:rsid w:val="00EA4432"/>
    <w:rsid w:val="00EA4E0E"/>
    <w:rsid w:val="00EB6D6D"/>
    <w:rsid w:val="00EC34C5"/>
    <w:rsid w:val="00EC57A4"/>
    <w:rsid w:val="00EC5EFB"/>
    <w:rsid w:val="00ED750E"/>
    <w:rsid w:val="00EF1876"/>
    <w:rsid w:val="00EF26AA"/>
    <w:rsid w:val="00EF711A"/>
    <w:rsid w:val="00F06F12"/>
    <w:rsid w:val="00F117CC"/>
    <w:rsid w:val="00F15121"/>
    <w:rsid w:val="00F26415"/>
    <w:rsid w:val="00F277B9"/>
    <w:rsid w:val="00F35930"/>
    <w:rsid w:val="00F40854"/>
    <w:rsid w:val="00F431C0"/>
    <w:rsid w:val="00F4364E"/>
    <w:rsid w:val="00F50D98"/>
    <w:rsid w:val="00F513EE"/>
    <w:rsid w:val="00F5528E"/>
    <w:rsid w:val="00F57AA2"/>
    <w:rsid w:val="00F60F66"/>
    <w:rsid w:val="00F6250C"/>
    <w:rsid w:val="00F67702"/>
    <w:rsid w:val="00F802F6"/>
    <w:rsid w:val="00F81A97"/>
    <w:rsid w:val="00F950FF"/>
    <w:rsid w:val="00F9717F"/>
    <w:rsid w:val="00FA1BBA"/>
    <w:rsid w:val="00FA20E5"/>
    <w:rsid w:val="00FA6AAE"/>
    <w:rsid w:val="00FB25C2"/>
    <w:rsid w:val="00FB2A85"/>
    <w:rsid w:val="00FB5550"/>
    <w:rsid w:val="00FC1135"/>
    <w:rsid w:val="00FC3DFB"/>
    <w:rsid w:val="00FC7C6C"/>
    <w:rsid w:val="00FD7967"/>
    <w:rsid w:val="00FE0A73"/>
    <w:rsid w:val="00FE1173"/>
    <w:rsid w:val="00FE2CBC"/>
    <w:rsid w:val="00FE308A"/>
    <w:rsid w:val="00FE632C"/>
    <w:rsid w:val="00FE6346"/>
    <w:rsid w:val="00FF13D3"/>
    <w:rsid w:val="00FF73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DBA2C"/>
  <w15:chartTrackingRefBased/>
  <w15:docId w15:val="{08F81483-40BE-4175-B489-8122F166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8D9"/>
    <w:pPr>
      <w:tabs>
        <w:tab w:val="center" w:pos="4153"/>
        <w:tab w:val="right" w:pos="8306"/>
      </w:tabs>
      <w:snapToGrid w:val="0"/>
    </w:pPr>
    <w:rPr>
      <w:sz w:val="20"/>
      <w:szCs w:val="20"/>
    </w:rPr>
  </w:style>
  <w:style w:type="character" w:customStyle="1" w:styleId="a4">
    <w:name w:val="頁首 字元"/>
    <w:basedOn w:val="a0"/>
    <w:link w:val="a3"/>
    <w:uiPriority w:val="99"/>
    <w:rsid w:val="001F48D9"/>
    <w:rPr>
      <w:sz w:val="20"/>
      <w:szCs w:val="20"/>
    </w:rPr>
  </w:style>
  <w:style w:type="paragraph" w:styleId="a5">
    <w:name w:val="footer"/>
    <w:basedOn w:val="a"/>
    <w:link w:val="a6"/>
    <w:uiPriority w:val="99"/>
    <w:unhideWhenUsed/>
    <w:rsid w:val="001F48D9"/>
    <w:pPr>
      <w:tabs>
        <w:tab w:val="center" w:pos="4153"/>
        <w:tab w:val="right" w:pos="8306"/>
      </w:tabs>
      <w:snapToGrid w:val="0"/>
    </w:pPr>
    <w:rPr>
      <w:sz w:val="20"/>
      <w:szCs w:val="20"/>
    </w:rPr>
  </w:style>
  <w:style w:type="character" w:customStyle="1" w:styleId="a6">
    <w:name w:val="頁尾 字元"/>
    <w:basedOn w:val="a0"/>
    <w:link w:val="a5"/>
    <w:uiPriority w:val="99"/>
    <w:rsid w:val="001F48D9"/>
    <w:rPr>
      <w:sz w:val="20"/>
      <w:szCs w:val="20"/>
    </w:rPr>
  </w:style>
  <w:style w:type="paragraph" w:styleId="a7">
    <w:name w:val="Balloon Text"/>
    <w:basedOn w:val="a"/>
    <w:link w:val="a8"/>
    <w:uiPriority w:val="99"/>
    <w:semiHidden/>
    <w:unhideWhenUsed/>
    <w:rsid w:val="00D65B6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65B6C"/>
    <w:rPr>
      <w:rFonts w:asciiTheme="majorHAnsi" w:eastAsiaTheme="majorEastAsia" w:hAnsiTheme="majorHAnsi" w:cstheme="majorBidi"/>
      <w:sz w:val="18"/>
      <w:szCs w:val="18"/>
    </w:rPr>
  </w:style>
  <w:style w:type="paragraph" w:styleId="a9">
    <w:name w:val="footnote text"/>
    <w:basedOn w:val="a"/>
    <w:link w:val="aa"/>
    <w:uiPriority w:val="99"/>
    <w:semiHidden/>
    <w:unhideWhenUsed/>
    <w:rsid w:val="007C3136"/>
    <w:pPr>
      <w:snapToGrid w:val="0"/>
    </w:pPr>
    <w:rPr>
      <w:sz w:val="20"/>
      <w:szCs w:val="20"/>
    </w:rPr>
  </w:style>
  <w:style w:type="character" w:customStyle="1" w:styleId="aa">
    <w:name w:val="註腳文字 字元"/>
    <w:basedOn w:val="a0"/>
    <w:link w:val="a9"/>
    <w:uiPriority w:val="99"/>
    <w:semiHidden/>
    <w:rsid w:val="007C3136"/>
    <w:rPr>
      <w:sz w:val="20"/>
      <w:szCs w:val="20"/>
    </w:rPr>
  </w:style>
  <w:style w:type="character" w:styleId="ab">
    <w:name w:val="footnote reference"/>
    <w:basedOn w:val="a0"/>
    <w:uiPriority w:val="99"/>
    <w:semiHidden/>
    <w:unhideWhenUsed/>
    <w:rsid w:val="007C3136"/>
    <w:rPr>
      <w:vertAlign w:val="superscript"/>
    </w:rPr>
  </w:style>
  <w:style w:type="paragraph" w:styleId="ac">
    <w:name w:val="Date"/>
    <w:basedOn w:val="a"/>
    <w:next w:val="a"/>
    <w:link w:val="ad"/>
    <w:uiPriority w:val="99"/>
    <w:semiHidden/>
    <w:unhideWhenUsed/>
    <w:rsid w:val="00C96BC5"/>
    <w:pPr>
      <w:jc w:val="right"/>
    </w:pPr>
  </w:style>
  <w:style w:type="character" w:customStyle="1" w:styleId="ad">
    <w:name w:val="日期 字元"/>
    <w:basedOn w:val="a0"/>
    <w:link w:val="ac"/>
    <w:uiPriority w:val="99"/>
    <w:semiHidden/>
    <w:rsid w:val="00C96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9246">
      <w:bodyDiv w:val="1"/>
      <w:marLeft w:val="0"/>
      <w:marRight w:val="0"/>
      <w:marTop w:val="0"/>
      <w:marBottom w:val="0"/>
      <w:divBdr>
        <w:top w:val="none" w:sz="0" w:space="0" w:color="auto"/>
        <w:left w:val="none" w:sz="0" w:space="0" w:color="auto"/>
        <w:bottom w:val="none" w:sz="0" w:space="0" w:color="auto"/>
        <w:right w:val="none" w:sz="0" w:space="0" w:color="auto"/>
      </w:divBdr>
    </w:div>
    <w:div w:id="1324580145">
      <w:bodyDiv w:val="1"/>
      <w:marLeft w:val="0"/>
      <w:marRight w:val="0"/>
      <w:marTop w:val="0"/>
      <w:marBottom w:val="0"/>
      <w:divBdr>
        <w:top w:val="none" w:sz="0" w:space="0" w:color="auto"/>
        <w:left w:val="none" w:sz="0" w:space="0" w:color="auto"/>
        <w:bottom w:val="none" w:sz="0" w:space="0" w:color="auto"/>
        <w:right w:val="none" w:sz="0" w:space="0" w:color="auto"/>
      </w:divBdr>
    </w:div>
    <w:div w:id="214029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8C5F0-DB0C-4481-A25D-ED33CAA1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6</Pages>
  <Words>512</Words>
  <Characters>2921</Characters>
  <Application>Microsoft Office Word</Application>
  <DocSecurity>0</DocSecurity>
  <Lines>24</Lines>
  <Paragraphs>6</Paragraphs>
  <ScaleCrop>false</ScaleCrop>
  <Company>Toshiba</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dc:creator>
  <cp:keywords/>
  <dc:description/>
  <cp:lastModifiedBy>邱顯比</cp:lastModifiedBy>
  <cp:revision>130</cp:revision>
  <cp:lastPrinted>2026-05-07T06:02:00Z</cp:lastPrinted>
  <dcterms:created xsi:type="dcterms:W3CDTF">2024-11-08T01:38:00Z</dcterms:created>
  <dcterms:modified xsi:type="dcterms:W3CDTF">2026-05-08T01:10:00Z</dcterms:modified>
</cp:coreProperties>
</file>