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78F4" w14:textId="78633C3B" w:rsidR="00CA22B9" w:rsidRPr="005916F3" w:rsidRDefault="000F1197" w:rsidP="000F1197">
      <w:pPr>
        <w:adjustRightInd w:val="0"/>
        <w:snapToGrid w:val="0"/>
        <w:spacing w:line="228" w:lineRule="auto"/>
        <w:ind w:leftChars="-17" w:left="222" w:hangingChars="73" w:hanging="263"/>
        <w:rPr>
          <w:rFonts w:ascii="標楷體" w:eastAsia="標楷體" w:hAnsi="標楷體"/>
          <w:szCs w:val="24"/>
        </w:rPr>
      </w:pPr>
      <w:r w:rsidRPr="000F1197">
        <w:rPr>
          <w:rFonts w:ascii="標楷體" w:eastAsia="標楷體" w:hAnsi="標楷體" w:hint="eastAsia"/>
          <w:sz w:val="36"/>
          <w:szCs w:val="36"/>
        </w:rPr>
        <w:t>「證券期貨業永續發展轉型執行策略」具體措施第27項</w:t>
      </w:r>
      <w:r>
        <w:rPr>
          <w:rFonts w:ascii="標楷體" w:eastAsia="標楷體" w:hAnsi="標楷體" w:hint="eastAsia"/>
          <w:sz w:val="36"/>
          <w:szCs w:val="36"/>
        </w:rPr>
        <w:t xml:space="preserve"> </w:t>
      </w:r>
      <w:r w:rsidR="00551046" w:rsidRPr="00551046">
        <w:rPr>
          <w:rFonts w:ascii="標楷體" w:eastAsia="標楷體" w:hAnsi="標楷體" w:hint="eastAsia"/>
          <w:sz w:val="36"/>
          <w:szCs w:val="36"/>
        </w:rPr>
        <w:t>證券期貨業網站設立專區</w:t>
      </w:r>
      <w:r w:rsidR="00130E0B">
        <w:rPr>
          <w:rFonts w:ascii="標楷體" w:eastAsia="標楷體" w:hAnsi="標楷體" w:hint="eastAsia"/>
          <w:sz w:val="36"/>
          <w:szCs w:val="36"/>
        </w:rPr>
        <w:t>，揭露執行</w:t>
      </w:r>
      <w:r w:rsidR="00130E0B" w:rsidRPr="00130E0B">
        <w:rPr>
          <w:rFonts w:ascii="標楷體" w:eastAsia="標楷體" w:hAnsi="標楷體" w:hint="eastAsia"/>
          <w:sz w:val="36"/>
          <w:szCs w:val="36"/>
        </w:rPr>
        <w:t>永續發展</w:t>
      </w:r>
      <w:r w:rsidR="00F45727">
        <w:rPr>
          <w:rFonts w:ascii="標楷體" w:eastAsia="標楷體" w:hAnsi="標楷體" w:hint="eastAsia"/>
          <w:sz w:val="36"/>
          <w:szCs w:val="36"/>
        </w:rPr>
        <w:t>相關</w:t>
      </w:r>
      <w:r w:rsidR="00130E0B" w:rsidRPr="00130E0B">
        <w:rPr>
          <w:rFonts w:ascii="標楷體" w:eastAsia="標楷體" w:hAnsi="標楷體" w:hint="eastAsia"/>
          <w:sz w:val="36"/>
          <w:szCs w:val="36"/>
        </w:rPr>
        <w:t>資訊</w:t>
      </w:r>
      <w:r w:rsidR="00551046">
        <w:rPr>
          <w:rFonts w:ascii="標楷體" w:eastAsia="標楷體" w:hAnsi="標楷體" w:hint="eastAsia"/>
          <w:sz w:val="36"/>
          <w:szCs w:val="36"/>
        </w:rPr>
        <w:t xml:space="preserve"> </w:t>
      </w:r>
      <w:r w:rsidR="00E75B99" w:rsidRPr="005916F3">
        <w:rPr>
          <w:rFonts w:ascii="標楷體" w:eastAsia="標楷體" w:hAnsi="標楷體" w:hint="eastAsia"/>
          <w:sz w:val="36"/>
          <w:szCs w:val="36"/>
        </w:rPr>
        <w:t>編製說明</w:t>
      </w:r>
    </w:p>
    <w:p w14:paraId="2F57ACB4" w14:textId="77777777" w:rsidR="00CA22B9" w:rsidRPr="005916F3" w:rsidRDefault="00CA22B9" w:rsidP="002D77E1">
      <w:pPr>
        <w:adjustRightInd w:val="0"/>
        <w:snapToGrid w:val="0"/>
        <w:rPr>
          <w:rFonts w:ascii="標楷體" w:eastAsia="標楷體" w:hAnsi="標楷體"/>
          <w:szCs w:val="24"/>
        </w:rPr>
      </w:pPr>
    </w:p>
    <w:p w14:paraId="74E6C0D2" w14:textId="16FEEBE7" w:rsidR="005916F3" w:rsidRPr="00F45727" w:rsidRDefault="00130E0B" w:rsidP="007235D6">
      <w:pPr>
        <w:adjustRightInd w:val="0"/>
        <w:snapToGrid w:val="0"/>
        <w:spacing w:line="300" w:lineRule="auto"/>
        <w:ind w:leftChars="70" w:left="708" w:hangingChars="193" w:hanging="540"/>
        <w:rPr>
          <w:rFonts w:ascii="標楷體" w:eastAsia="標楷體" w:hAnsi="標楷體"/>
          <w:sz w:val="28"/>
          <w:szCs w:val="28"/>
        </w:rPr>
      </w:pPr>
      <w:r w:rsidRPr="00F45727">
        <w:rPr>
          <w:rFonts w:ascii="標楷體" w:eastAsia="標楷體" w:hAnsi="標楷體" w:hint="eastAsia"/>
          <w:sz w:val="28"/>
          <w:szCs w:val="28"/>
        </w:rPr>
        <w:t>一、</w:t>
      </w:r>
      <w:bookmarkStart w:id="0" w:name="_Hlk137664462"/>
      <w:r w:rsidR="00CA22B9" w:rsidRPr="00F45727">
        <w:rPr>
          <w:rFonts w:ascii="標楷體" w:eastAsia="標楷體" w:hAnsi="標楷體" w:hint="eastAsia"/>
          <w:sz w:val="28"/>
          <w:szCs w:val="28"/>
        </w:rPr>
        <w:t>依112年4月21日證券期貨業永續發展轉型執行策略112年第1季執行工作會議</w:t>
      </w:r>
      <w:r w:rsidR="005916F3" w:rsidRPr="00F45727">
        <w:rPr>
          <w:rFonts w:ascii="標楷體" w:eastAsia="標楷體" w:hAnsi="標楷體" w:hint="eastAsia"/>
          <w:sz w:val="28"/>
          <w:szCs w:val="28"/>
        </w:rPr>
        <w:t>主管機關建議事項</w:t>
      </w:r>
      <w:r w:rsidR="00C730FF" w:rsidRPr="00F45727">
        <w:rPr>
          <w:rFonts w:ascii="標楷體" w:eastAsia="標楷體" w:hAnsi="標楷體" w:hint="eastAsia"/>
          <w:sz w:val="28"/>
          <w:szCs w:val="28"/>
        </w:rPr>
        <w:t>、</w:t>
      </w:r>
      <w:r w:rsidR="00164666" w:rsidRPr="00F45727">
        <w:rPr>
          <w:rFonts w:ascii="標楷體" w:eastAsia="標楷體" w:hAnsi="標楷體" w:hint="eastAsia"/>
          <w:sz w:val="28"/>
          <w:szCs w:val="28"/>
        </w:rPr>
        <w:t>112年4月28日第2屆第4次永續發展委員會會議</w:t>
      </w:r>
      <w:r w:rsidR="005916F3" w:rsidRPr="00F45727">
        <w:rPr>
          <w:rFonts w:ascii="標楷體" w:eastAsia="標楷體" w:hAnsi="標楷體" w:hint="eastAsia"/>
          <w:sz w:val="28"/>
          <w:szCs w:val="28"/>
        </w:rPr>
        <w:t>及112年5月9日</w:t>
      </w:r>
      <w:r w:rsidR="00CD36C0" w:rsidRPr="00F45727">
        <w:rPr>
          <w:rFonts w:ascii="標楷體" w:eastAsia="標楷體" w:hAnsi="標楷體" w:hint="eastAsia"/>
          <w:sz w:val="28"/>
          <w:szCs w:val="28"/>
        </w:rPr>
        <w:t>本公會與證券、期貨三公會</w:t>
      </w:r>
      <w:r w:rsidR="005916F3" w:rsidRPr="00F45727">
        <w:rPr>
          <w:rFonts w:ascii="標楷體" w:eastAsia="標楷體" w:hAnsi="標楷體" w:hint="eastAsia"/>
          <w:sz w:val="28"/>
          <w:szCs w:val="28"/>
        </w:rPr>
        <w:t>「證券期貨業永續發展轉型執行策略第27項」交流會議結論辦理</w:t>
      </w:r>
      <w:r w:rsidR="00E53B24" w:rsidRPr="00F45727">
        <w:rPr>
          <w:rFonts w:ascii="標楷體" w:eastAsia="標楷體" w:hAnsi="標楷體" w:hint="eastAsia"/>
          <w:sz w:val="28"/>
          <w:szCs w:val="28"/>
        </w:rPr>
        <w:t>。</w:t>
      </w:r>
      <w:bookmarkEnd w:id="0"/>
    </w:p>
    <w:p w14:paraId="7C40660D" w14:textId="49ADCDF5" w:rsidR="005916F3" w:rsidRPr="00F45727" w:rsidRDefault="007235D6" w:rsidP="007235D6">
      <w:pPr>
        <w:adjustRightInd w:val="0"/>
        <w:snapToGrid w:val="0"/>
        <w:spacing w:line="300" w:lineRule="auto"/>
        <w:ind w:leftChars="70" w:left="708" w:hangingChars="193" w:hanging="540"/>
        <w:rPr>
          <w:rFonts w:ascii="標楷體" w:eastAsia="標楷體" w:hAnsi="標楷體"/>
          <w:sz w:val="28"/>
          <w:szCs w:val="28"/>
        </w:rPr>
      </w:pPr>
      <w:r w:rsidRPr="00F45727">
        <w:rPr>
          <w:rFonts w:ascii="標楷體" w:eastAsia="標楷體" w:hAnsi="標楷體" w:hint="eastAsia"/>
          <w:sz w:val="28"/>
          <w:szCs w:val="28"/>
        </w:rPr>
        <w:t>二、</w:t>
      </w:r>
      <w:r w:rsidR="00EF3091">
        <w:rPr>
          <w:rFonts w:ascii="標楷體" w:eastAsia="標楷體" w:hAnsi="標楷體" w:hint="eastAsia"/>
          <w:sz w:val="28"/>
          <w:szCs w:val="28"/>
        </w:rPr>
        <w:t>有關</w:t>
      </w:r>
      <w:r w:rsidR="002202FA" w:rsidRPr="00F45727">
        <w:rPr>
          <w:rFonts w:ascii="標楷體" w:eastAsia="標楷體" w:hAnsi="標楷體" w:hint="eastAsia"/>
          <w:sz w:val="28"/>
          <w:szCs w:val="28"/>
        </w:rPr>
        <w:t>公司於官網設立專區</w:t>
      </w:r>
      <w:r w:rsidR="00F50281" w:rsidRPr="00F45727">
        <w:rPr>
          <w:rFonts w:ascii="標楷體" w:eastAsia="標楷體" w:hAnsi="標楷體" w:hint="eastAsia"/>
          <w:sz w:val="28"/>
          <w:szCs w:val="28"/>
        </w:rPr>
        <w:t>，本公會以112年5月</w:t>
      </w:r>
      <w:r w:rsidR="000F1197" w:rsidRPr="00F45727">
        <w:rPr>
          <w:rFonts w:ascii="標楷體" w:eastAsia="標楷體" w:hAnsi="標楷體" w:hint="eastAsia"/>
          <w:sz w:val="28"/>
          <w:szCs w:val="28"/>
        </w:rPr>
        <w:t>11日中信顧字第1120600076號函</w:t>
      </w:r>
      <w:r w:rsidR="00EF3091">
        <w:rPr>
          <w:rFonts w:ascii="標楷體" w:eastAsia="標楷體" w:hAnsi="標楷體" w:hint="eastAsia"/>
          <w:sz w:val="28"/>
          <w:szCs w:val="28"/>
        </w:rPr>
        <w:t>請</w:t>
      </w:r>
      <w:r w:rsidR="000F1197" w:rsidRPr="00F45727">
        <w:rPr>
          <w:rFonts w:ascii="標楷體" w:eastAsia="標楷體" w:hAnsi="標楷體" w:hint="eastAsia"/>
          <w:sz w:val="28"/>
          <w:szCs w:val="28"/>
        </w:rPr>
        <w:t>投信會員於112年6月30日前完成，</w:t>
      </w:r>
      <w:r w:rsidR="00F50281" w:rsidRPr="00F45727">
        <w:rPr>
          <w:rFonts w:ascii="標楷體" w:eastAsia="標楷體" w:hAnsi="標楷體" w:hint="eastAsia"/>
          <w:sz w:val="28"/>
          <w:szCs w:val="28"/>
        </w:rPr>
        <w:t>應揭露</w:t>
      </w:r>
      <w:r w:rsidR="000F1197" w:rsidRPr="00F45727">
        <w:rPr>
          <w:rFonts w:ascii="標楷體" w:eastAsia="標楷體" w:hAnsi="標楷體" w:hint="eastAsia"/>
          <w:sz w:val="28"/>
          <w:szCs w:val="28"/>
        </w:rPr>
        <w:t>1、</w:t>
      </w:r>
      <w:r w:rsidR="00F50281" w:rsidRPr="00F45727">
        <w:rPr>
          <w:rFonts w:ascii="標楷體" w:eastAsia="標楷體" w:hAnsi="標楷體" w:hint="eastAsia"/>
          <w:sz w:val="28"/>
          <w:szCs w:val="28"/>
        </w:rPr>
        <w:t>永續報告書</w:t>
      </w:r>
      <w:r w:rsidR="00CF3710">
        <w:rPr>
          <w:rFonts w:ascii="標楷體" w:eastAsia="標楷體" w:hAnsi="標楷體" w:hint="eastAsia"/>
          <w:sz w:val="28"/>
          <w:szCs w:val="28"/>
        </w:rPr>
        <w:t>；</w:t>
      </w:r>
      <w:r w:rsidR="000F1197" w:rsidRPr="00F45727">
        <w:rPr>
          <w:rFonts w:ascii="標楷體" w:eastAsia="標楷體" w:hAnsi="標楷體" w:hint="eastAsia"/>
          <w:sz w:val="28"/>
          <w:szCs w:val="28"/>
        </w:rPr>
        <w:t>2、</w:t>
      </w:r>
      <w:r w:rsidR="00F50281" w:rsidRPr="00F45727">
        <w:rPr>
          <w:rFonts w:ascii="標楷體" w:eastAsia="標楷體" w:hAnsi="標楷體" w:hint="eastAsia"/>
          <w:sz w:val="28"/>
          <w:szCs w:val="28"/>
        </w:rPr>
        <w:t>氣候變遷資訊</w:t>
      </w:r>
      <w:r w:rsidR="00CF3710">
        <w:rPr>
          <w:rFonts w:ascii="標楷體" w:eastAsia="標楷體" w:hAnsi="標楷體" w:hint="eastAsia"/>
          <w:sz w:val="28"/>
          <w:szCs w:val="28"/>
        </w:rPr>
        <w:t>；</w:t>
      </w:r>
      <w:r w:rsidR="000F1197" w:rsidRPr="00F45727">
        <w:rPr>
          <w:rFonts w:ascii="標楷體" w:eastAsia="標楷體" w:hAnsi="標楷體" w:hint="eastAsia"/>
          <w:sz w:val="28"/>
          <w:szCs w:val="28"/>
        </w:rPr>
        <w:t>3、</w:t>
      </w:r>
      <w:r w:rsidR="00F50281" w:rsidRPr="00F45727">
        <w:rPr>
          <w:rFonts w:ascii="標楷體" w:eastAsia="標楷體" w:hAnsi="標楷體" w:hint="eastAsia"/>
          <w:sz w:val="28"/>
          <w:szCs w:val="28"/>
        </w:rPr>
        <w:t>公開發行公司議合</w:t>
      </w:r>
      <w:r w:rsidR="00CF3710">
        <w:rPr>
          <w:rFonts w:ascii="標楷體" w:eastAsia="標楷體" w:hAnsi="標楷體" w:hint="eastAsia"/>
          <w:sz w:val="28"/>
          <w:szCs w:val="28"/>
        </w:rPr>
        <w:t>；</w:t>
      </w:r>
      <w:r w:rsidR="000F1197" w:rsidRPr="00F45727">
        <w:rPr>
          <w:rFonts w:ascii="標楷體" w:eastAsia="標楷體" w:hAnsi="標楷體" w:hint="eastAsia"/>
          <w:sz w:val="28"/>
          <w:szCs w:val="28"/>
        </w:rPr>
        <w:t>4、參與公司股東會投票及5、揭露ESG因素納入投資管理流程所採取作業程序及管理措施</w:t>
      </w:r>
      <w:r w:rsidR="002202FA" w:rsidRPr="00F45727">
        <w:rPr>
          <w:rFonts w:ascii="標楷體" w:eastAsia="標楷體" w:hAnsi="標楷體" w:hint="eastAsia"/>
          <w:sz w:val="28"/>
          <w:szCs w:val="28"/>
        </w:rPr>
        <w:t>，</w:t>
      </w:r>
      <w:r w:rsidR="00ED6934" w:rsidRPr="00F45727">
        <w:rPr>
          <w:rFonts w:ascii="標楷體" w:eastAsia="標楷體" w:hAnsi="標楷體" w:hint="eastAsia"/>
          <w:sz w:val="28"/>
          <w:szCs w:val="28"/>
        </w:rPr>
        <w:t>配合辦理方式如下</w:t>
      </w:r>
      <w:r w:rsidR="000F1197" w:rsidRPr="00F45727">
        <w:rPr>
          <w:rFonts w:ascii="標楷體" w:eastAsia="標楷體" w:hAnsi="標楷體" w:hint="eastAsia"/>
          <w:sz w:val="28"/>
          <w:szCs w:val="28"/>
        </w:rPr>
        <w:t>：</w:t>
      </w:r>
    </w:p>
    <w:p w14:paraId="22057984" w14:textId="7F704D6F" w:rsidR="000F1197" w:rsidRPr="00F45727" w:rsidRDefault="00804A53" w:rsidP="00804A53">
      <w:pPr>
        <w:tabs>
          <w:tab w:val="left" w:pos="1204"/>
        </w:tabs>
        <w:adjustRightInd w:val="0"/>
        <w:snapToGrid w:val="0"/>
        <w:spacing w:line="300" w:lineRule="auto"/>
        <w:ind w:leftChars="285" w:left="1255" w:hangingChars="204" w:hanging="571"/>
        <w:rPr>
          <w:rFonts w:ascii="標楷體" w:eastAsia="標楷體" w:hAnsi="標楷體"/>
          <w:sz w:val="28"/>
          <w:szCs w:val="28"/>
        </w:rPr>
      </w:pPr>
      <w:r w:rsidRPr="00F45727">
        <w:rPr>
          <w:rFonts w:ascii="標楷體" w:eastAsia="標楷體" w:hAnsi="標楷體" w:hint="eastAsia"/>
          <w:sz w:val="28"/>
          <w:szCs w:val="28"/>
        </w:rPr>
        <w:t>(一)</w:t>
      </w:r>
      <w:r w:rsidR="000F1197" w:rsidRPr="00F45727">
        <w:rPr>
          <w:rFonts w:ascii="標楷體" w:eastAsia="標楷體" w:hAnsi="標楷體" w:hint="eastAsia"/>
          <w:sz w:val="28"/>
          <w:szCs w:val="28"/>
        </w:rPr>
        <w:t>上述揭露項目1、永續報告書</w:t>
      </w:r>
      <w:r w:rsidR="00E218F8">
        <w:rPr>
          <w:rFonts w:ascii="標楷體" w:eastAsia="標楷體" w:hAnsi="標楷體" w:hint="eastAsia"/>
          <w:sz w:val="28"/>
          <w:szCs w:val="28"/>
        </w:rPr>
        <w:t>部分</w:t>
      </w:r>
      <w:r w:rsidR="00EF3091">
        <w:rPr>
          <w:rFonts w:ascii="標楷體" w:eastAsia="標楷體" w:hAnsi="標楷體" w:hint="eastAsia"/>
          <w:sz w:val="28"/>
          <w:szCs w:val="28"/>
        </w:rPr>
        <w:t>，</w:t>
      </w:r>
      <w:r w:rsidR="00573BED" w:rsidRPr="00F45727">
        <w:rPr>
          <w:rFonts w:ascii="標楷體" w:eastAsia="標楷體" w:hAnsi="標楷體" w:hint="eastAsia"/>
          <w:sz w:val="28"/>
          <w:szCs w:val="28"/>
        </w:rPr>
        <w:t>請</w:t>
      </w:r>
      <w:r w:rsidR="000F1197" w:rsidRPr="00F45727">
        <w:rPr>
          <w:rFonts w:ascii="標楷體" w:eastAsia="標楷體" w:hAnsi="標楷體" w:hint="eastAsia"/>
          <w:sz w:val="28"/>
          <w:szCs w:val="28"/>
        </w:rPr>
        <w:t>放置整本永續報告書</w:t>
      </w:r>
      <w:r w:rsidRPr="00F45727">
        <w:rPr>
          <w:rFonts w:ascii="標楷體" w:eastAsia="標楷體" w:hAnsi="標楷體" w:hint="eastAsia"/>
          <w:sz w:val="28"/>
          <w:szCs w:val="28"/>
        </w:rPr>
        <w:t>及其附表</w:t>
      </w:r>
      <w:r w:rsidR="000F1197" w:rsidRPr="00F45727">
        <w:rPr>
          <w:rFonts w:ascii="標楷體" w:eastAsia="標楷體" w:hAnsi="標楷體" w:hint="eastAsia"/>
          <w:sz w:val="28"/>
          <w:szCs w:val="28"/>
        </w:rPr>
        <w:t>之檔案</w:t>
      </w:r>
      <w:r w:rsidR="00CF3710">
        <w:rPr>
          <w:rFonts w:ascii="標楷體" w:eastAsia="標楷體" w:hAnsi="標楷體" w:hint="eastAsia"/>
          <w:sz w:val="28"/>
          <w:szCs w:val="28"/>
        </w:rPr>
        <w:t>；</w:t>
      </w:r>
      <w:r w:rsidR="000F1197" w:rsidRPr="00F45727">
        <w:rPr>
          <w:rFonts w:ascii="標楷體" w:eastAsia="標楷體" w:hAnsi="標楷體" w:hint="eastAsia"/>
          <w:sz w:val="28"/>
          <w:szCs w:val="28"/>
        </w:rPr>
        <w:t>其餘2、3、4、及5、請製作單獨檔案放置。</w:t>
      </w:r>
    </w:p>
    <w:p w14:paraId="2404F94C" w14:textId="77777777" w:rsidR="00204768" w:rsidRDefault="00804A53" w:rsidP="00125635">
      <w:pPr>
        <w:tabs>
          <w:tab w:val="left" w:pos="1204"/>
        </w:tabs>
        <w:adjustRightInd w:val="0"/>
        <w:snapToGrid w:val="0"/>
        <w:spacing w:line="300" w:lineRule="auto"/>
        <w:ind w:leftChars="285" w:left="1255" w:hangingChars="204" w:hanging="571"/>
        <w:rPr>
          <w:rFonts w:ascii="標楷體" w:eastAsia="標楷體" w:hAnsi="標楷體"/>
          <w:sz w:val="28"/>
          <w:szCs w:val="28"/>
        </w:rPr>
      </w:pPr>
      <w:r w:rsidRPr="00F45727">
        <w:rPr>
          <w:rFonts w:ascii="標楷體" w:eastAsia="標楷體" w:hAnsi="標楷體" w:hint="eastAsia"/>
          <w:sz w:val="28"/>
          <w:szCs w:val="28"/>
        </w:rPr>
        <w:t>(</w:t>
      </w:r>
      <w:r w:rsidR="00AD7518">
        <w:rPr>
          <w:rFonts w:ascii="標楷體" w:eastAsia="標楷體" w:hAnsi="標楷體" w:hint="eastAsia"/>
          <w:sz w:val="28"/>
          <w:szCs w:val="28"/>
        </w:rPr>
        <w:t>二</w:t>
      </w:r>
      <w:r w:rsidRPr="00F45727">
        <w:rPr>
          <w:rFonts w:ascii="標楷體" w:eastAsia="標楷體" w:hAnsi="標楷體" w:hint="eastAsia"/>
          <w:sz w:val="28"/>
          <w:szCs w:val="28"/>
        </w:rPr>
        <w:t>)</w:t>
      </w:r>
      <w:r w:rsidR="00875694" w:rsidRPr="00F45727">
        <w:rPr>
          <w:rFonts w:ascii="標楷體" w:eastAsia="標楷體" w:hAnsi="標楷體" w:hint="eastAsia"/>
          <w:sz w:val="28"/>
          <w:szCs w:val="28"/>
        </w:rPr>
        <w:t>於揭露</w:t>
      </w:r>
      <w:r w:rsidR="000F1197" w:rsidRPr="00F45727">
        <w:rPr>
          <w:rFonts w:ascii="標楷體" w:eastAsia="標楷體" w:hAnsi="標楷體" w:hint="eastAsia"/>
          <w:sz w:val="28"/>
          <w:szCs w:val="28"/>
        </w:rPr>
        <w:t>2、</w:t>
      </w:r>
      <w:r w:rsidR="00875694" w:rsidRPr="00F45727">
        <w:rPr>
          <w:rFonts w:ascii="標楷體" w:eastAsia="標楷體" w:hAnsi="標楷體" w:hint="eastAsia"/>
          <w:sz w:val="28"/>
          <w:szCs w:val="28"/>
        </w:rPr>
        <w:t>氣候變遷資訊</w:t>
      </w:r>
      <w:r w:rsidR="00E218F8">
        <w:rPr>
          <w:rFonts w:ascii="標楷體" w:eastAsia="標楷體" w:hAnsi="標楷體" w:hint="eastAsia"/>
          <w:sz w:val="28"/>
          <w:szCs w:val="28"/>
        </w:rPr>
        <w:t>部分，</w:t>
      </w:r>
    </w:p>
    <w:p w14:paraId="2CF0FC85" w14:textId="2865CA84" w:rsidR="00204768" w:rsidRDefault="00D5514D" w:rsidP="00204768">
      <w:pPr>
        <w:pStyle w:val="Standard"/>
        <w:adjustRightInd w:val="0"/>
        <w:snapToGrid w:val="0"/>
        <w:spacing w:line="300" w:lineRule="auto"/>
        <w:ind w:leftChars="530" w:left="1692" w:hangingChars="150" w:hanging="420"/>
        <w:jc w:val="both"/>
        <w:rPr>
          <w:rFonts w:ascii="標楷體" w:eastAsia="標楷體" w:hAnsi="標楷體"/>
          <w:sz w:val="28"/>
          <w:szCs w:val="28"/>
        </w:rPr>
      </w:pPr>
      <w:r>
        <w:rPr>
          <w:rFonts w:ascii="標楷體" w:eastAsia="標楷體" w:hAnsi="標楷體" w:hint="eastAsia"/>
          <w:sz w:val="28"/>
          <w:szCs w:val="28"/>
        </w:rPr>
        <w:t>1、</w:t>
      </w:r>
      <w:r w:rsidR="00EF3091">
        <w:rPr>
          <w:rFonts w:ascii="標楷體" w:eastAsia="標楷體" w:hAnsi="標楷體" w:hint="eastAsia"/>
          <w:sz w:val="28"/>
          <w:szCs w:val="28"/>
        </w:rPr>
        <w:t>已編製永續報告書之投信會員</w:t>
      </w:r>
      <w:r w:rsidR="00E218F8">
        <w:rPr>
          <w:rFonts w:ascii="標楷體" w:eastAsia="標楷體" w:hAnsi="標楷體" w:hint="eastAsia"/>
          <w:sz w:val="28"/>
          <w:szCs w:val="28"/>
        </w:rPr>
        <w:t>請於</w:t>
      </w:r>
      <w:r w:rsidR="00875694" w:rsidRPr="00F45727">
        <w:rPr>
          <w:rFonts w:ascii="標楷體" w:eastAsia="標楷體" w:hAnsi="標楷體" w:hint="eastAsia"/>
          <w:sz w:val="28"/>
          <w:szCs w:val="28"/>
        </w:rPr>
        <w:t>首頁標示該章節之出處</w:t>
      </w:r>
      <w:r w:rsidR="00573BED" w:rsidRPr="00F45727">
        <w:rPr>
          <w:rFonts w:ascii="標楷體" w:eastAsia="標楷體" w:hAnsi="標楷體" w:hint="eastAsia"/>
          <w:sz w:val="28"/>
          <w:szCs w:val="28"/>
        </w:rPr>
        <w:t>，「</w:t>
      </w:r>
      <w:r w:rsidR="00875694" w:rsidRPr="00F45727">
        <w:rPr>
          <w:rFonts w:ascii="標楷體" w:eastAsia="標楷體" w:hAnsi="標楷體" w:hint="eastAsia"/>
          <w:sz w:val="28"/>
          <w:szCs w:val="28"/>
        </w:rPr>
        <w:t>本章節摘自本公司永續報告書第OO</w:t>
      </w:r>
      <w:r w:rsidR="00573BED" w:rsidRPr="00F45727">
        <w:rPr>
          <w:rFonts w:ascii="標楷體" w:eastAsia="標楷體" w:hAnsi="標楷體" w:hint="eastAsia"/>
          <w:sz w:val="28"/>
          <w:szCs w:val="28"/>
        </w:rPr>
        <w:t>頁至</w:t>
      </w:r>
      <w:r w:rsidR="00875694" w:rsidRPr="00F45727">
        <w:rPr>
          <w:rFonts w:ascii="標楷體" w:eastAsia="標楷體" w:hAnsi="標楷體" w:hint="eastAsia"/>
          <w:sz w:val="28"/>
          <w:szCs w:val="28"/>
        </w:rPr>
        <w:t>OO頁</w:t>
      </w:r>
      <w:r w:rsidR="00573BED" w:rsidRPr="00F45727">
        <w:rPr>
          <w:rFonts w:ascii="標楷體" w:eastAsia="標楷體" w:hAnsi="標楷體" w:hint="eastAsia"/>
          <w:sz w:val="28"/>
          <w:szCs w:val="28"/>
        </w:rPr>
        <w:t>」</w:t>
      </w:r>
      <w:r w:rsidR="00875694" w:rsidRPr="00F45727">
        <w:rPr>
          <w:rFonts w:ascii="標楷體" w:eastAsia="標楷體" w:hAnsi="標楷體" w:hint="eastAsia"/>
          <w:sz w:val="28"/>
          <w:szCs w:val="28"/>
        </w:rPr>
        <w:t>。</w:t>
      </w:r>
    </w:p>
    <w:p w14:paraId="187A0E4C" w14:textId="6F6B4FD1" w:rsidR="00875694" w:rsidRPr="00F45727" w:rsidRDefault="00D5514D" w:rsidP="00204768">
      <w:pPr>
        <w:pStyle w:val="Standard"/>
        <w:adjustRightInd w:val="0"/>
        <w:snapToGrid w:val="0"/>
        <w:spacing w:line="300" w:lineRule="auto"/>
        <w:ind w:leftChars="530" w:left="1692" w:hangingChars="150" w:hanging="420"/>
        <w:jc w:val="both"/>
        <w:rPr>
          <w:rFonts w:ascii="標楷體" w:eastAsia="標楷體" w:hAnsi="標楷體"/>
          <w:sz w:val="28"/>
          <w:szCs w:val="28"/>
        </w:rPr>
      </w:pPr>
      <w:r>
        <w:rPr>
          <w:rFonts w:ascii="標楷體" w:eastAsia="標楷體" w:hAnsi="標楷體" w:hint="eastAsia"/>
          <w:sz w:val="28"/>
          <w:szCs w:val="28"/>
        </w:rPr>
        <w:t>2、</w:t>
      </w:r>
      <w:r w:rsidR="00EF3091">
        <w:rPr>
          <w:rFonts w:ascii="標楷體" w:eastAsia="標楷體" w:hAnsi="標楷體" w:hint="eastAsia"/>
          <w:sz w:val="28"/>
          <w:szCs w:val="28"/>
        </w:rPr>
        <w:t>未編製永續報告書之投信會員</w:t>
      </w:r>
      <w:r w:rsidR="00204768">
        <w:rPr>
          <w:rFonts w:ascii="標楷體" w:eastAsia="標楷體" w:hAnsi="標楷體" w:hint="eastAsia"/>
          <w:sz w:val="28"/>
          <w:szCs w:val="28"/>
        </w:rPr>
        <w:t>，暫不適用。</w:t>
      </w:r>
    </w:p>
    <w:p w14:paraId="4A0BAAFB" w14:textId="5253622C" w:rsidR="00715809" w:rsidRPr="00F45727" w:rsidRDefault="00804A53" w:rsidP="00436F8E">
      <w:pPr>
        <w:tabs>
          <w:tab w:val="left" w:pos="1204"/>
        </w:tabs>
        <w:adjustRightInd w:val="0"/>
        <w:snapToGrid w:val="0"/>
        <w:spacing w:line="300" w:lineRule="auto"/>
        <w:ind w:leftChars="285" w:left="1255" w:hangingChars="204" w:hanging="571"/>
        <w:rPr>
          <w:rFonts w:ascii="標楷體" w:eastAsia="標楷體" w:hAnsi="標楷體"/>
          <w:iCs/>
          <w:color w:val="000000"/>
          <w:sz w:val="28"/>
          <w:szCs w:val="28"/>
        </w:rPr>
      </w:pPr>
      <w:r w:rsidRPr="00F45727">
        <w:rPr>
          <w:rFonts w:ascii="標楷體" w:eastAsia="標楷體" w:hAnsi="標楷體" w:hint="eastAsia"/>
          <w:color w:val="000000"/>
          <w:sz w:val="28"/>
          <w:szCs w:val="28"/>
        </w:rPr>
        <w:t>(</w:t>
      </w:r>
      <w:r w:rsidR="00AD7518">
        <w:rPr>
          <w:rFonts w:ascii="標楷體" w:eastAsia="標楷體" w:hAnsi="標楷體" w:hint="eastAsia"/>
          <w:color w:val="000000"/>
          <w:sz w:val="28"/>
          <w:szCs w:val="28"/>
        </w:rPr>
        <w:t>三</w:t>
      </w:r>
      <w:r w:rsidRPr="00F45727">
        <w:rPr>
          <w:rFonts w:ascii="標楷體" w:eastAsia="標楷體" w:hAnsi="標楷體" w:hint="eastAsia"/>
          <w:color w:val="000000"/>
          <w:sz w:val="28"/>
          <w:szCs w:val="28"/>
        </w:rPr>
        <w:t>)</w:t>
      </w:r>
      <w:r w:rsidR="00715809" w:rsidRPr="00F45727">
        <w:rPr>
          <w:rFonts w:ascii="標楷體" w:eastAsia="標楷體" w:hAnsi="標楷體" w:hint="eastAsia"/>
          <w:sz w:val="28"/>
          <w:szCs w:val="28"/>
        </w:rPr>
        <w:t>有關3、公開發行公司議合</w:t>
      </w:r>
      <w:r w:rsidR="00E218F8">
        <w:rPr>
          <w:rFonts w:ascii="標楷體" w:eastAsia="標楷體" w:hAnsi="標楷體" w:hint="eastAsia"/>
          <w:sz w:val="28"/>
          <w:szCs w:val="28"/>
        </w:rPr>
        <w:t>部分</w:t>
      </w:r>
      <w:r w:rsidR="00715809" w:rsidRPr="00F45727">
        <w:rPr>
          <w:rFonts w:ascii="標楷體" w:eastAsia="標楷體" w:hAnsi="標楷體" w:hint="eastAsia"/>
          <w:sz w:val="28"/>
          <w:szCs w:val="28"/>
        </w:rPr>
        <w:t>，請</w:t>
      </w:r>
      <w:r w:rsidR="00D5514D">
        <w:rPr>
          <w:rFonts w:ascii="標楷體" w:eastAsia="標楷體" w:hAnsi="標楷體" w:hint="eastAsia"/>
          <w:sz w:val="28"/>
          <w:szCs w:val="28"/>
        </w:rPr>
        <w:t>至少</w:t>
      </w:r>
      <w:r w:rsidR="00715809" w:rsidRPr="00F45727">
        <w:rPr>
          <w:rFonts w:ascii="標楷體" w:eastAsia="標楷體" w:hAnsi="標楷體" w:hint="eastAsia"/>
          <w:sz w:val="28"/>
          <w:szCs w:val="28"/>
        </w:rPr>
        <w:t>揭露</w:t>
      </w:r>
      <w:r w:rsidR="00D5514D" w:rsidRPr="00F45727">
        <w:rPr>
          <w:rFonts w:ascii="標楷體" w:eastAsia="標楷體" w:hAnsi="標楷體" w:hint="eastAsia"/>
          <w:sz w:val="28"/>
          <w:szCs w:val="28"/>
        </w:rPr>
        <w:t>附表</w:t>
      </w:r>
      <w:r w:rsidR="00D5514D">
        <w:rPr>
          <w:rFonts w:ascii="標楷體" w:eastAsia="標楷體" w:hAnsi="標楷體" w:hint="eastAsia"/>
          <w:sz w:val="28"/>
          <w:szCs w:val="28"/>
        </w:rPr>
        <w:t>一之</w:t>
      </w:r>
      <w:r w:rsidR="00715809" w:rsidRPr="00F45727">
        <w:rPr>
          <w:rFonts w:ascii="標楷體" w:eastAsia="標楷體" w:hAnsi="標楷體" w:hint="eastAsia"/>
          <w:sz w:val="28"/>
          <w:szCs w:val="28"/>
        </w:rPr>
        <w:t>(</w:t>
      </w:r>
      <w:r w:rsidR="00715809" w:rsidRPr="00F45727">
        <w:rPr>
          <w:rFonts w:ascii="標楷體" w:eastAsia="標楷體" w:hAnsi="標楷體"/>
          <w:sz w:val="28"/>
          <w:szCs w:val="28"/>
        </w:rPr>
        <w:t>1)</w:t>
      </w:r>
      <w:r w:rsidR="00715809" w:rsidRPr="00F45727">
        <w:rPr>
          <w:rFonts w:ascii="標楷體" w:eastAsia="標楷體" w:hAnsi="標楷體" w:hint="eastAsia"/>
          <w:sz w:val="28"/>
          <w:szCs w:val="28"/>
        </w:rPr>
        <w:t>與公開發行公司(被投資公司)議合統計表；(</w:t>
      </w:r>
      <w:r w:rsidR="00715809" w:rsidRPr="00F45727">
        <w:rPr>
          <w:rFonts w:ascii="標楷體" w:eastAsia="標楷體" w:hAnsi="標楷體"/>
          <w:sz w:val="28"/>
          <w:szCs w:val="28"/>
        </w:rPr>
        <w:t>2)</w:t>
      </w:r>
      <w:r w:rsidR="00715809" w:rsidRPr="00F45727">
        <w:rPr>
          <w:rFonts w:ascii="標楷體" w:eastAsia="標楷體" w:hAnsi="標楷體" w:hint="eastAsia"/>
          <w:sz w:val="28"/>
          <w:szCs w:val="28"/>
        </w:rPr>
        <w:t>與被投資公司互動議合情形說明，至少一例。</w:t>
      </w:r>
    </w:p>
    <w:p w14:paraId="0D50E734" w14:textId="32E6B376" w:rsidR="00715809" w:rsidRPr="00436F8E" w:rsidRDefault="00436F8E" w:rsidP="00436F8E">
      <w:pPr>
        <w:tabs>
          <w:tab w:val="left" w:pos="1204"/>
        </w:tabs>
        <w:adjustRightInd w:val="0"/>
        <w:snapToGrid w:val="0"/>
        <w:spacing w:line="300" w:lineRule="auto"/>
        <w:ind w:leftChars="285" w:left="1255" w:hangingChars="204" w:hanging="571"/>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sidR="00715809" w:rsidRPr="00F45727">
        <w:rPr>
          <w:rFonts w:ascii="標楷體" w:eastAsia="標楷體" w:hAnsi="標楷體" w:hint="eastAsia"/>
          <w:sz w:val="28"/>
          <w:szCs w:val="28"/>
        </w:rPr>
        <w:t>有關4、參與公司股東會投票之資訊，請</w:t>
      </w:r>
      <w:r w:rsidR="00D5514D">
        <w:rPr>
          <w:rFonts w:ascii="標楷體" w:eastAsia="標楷體" w:hAnsi="標楷體" w:hint="eastAsia"/>
          <w:sz w:val="28"/>
          <w:szCs w:val="28"/>
        </w:rPr>
        <w:t>至少</w:t>
      </w:r>
      <w:r w:rsidR="00715809" w:rsidRPr="00F45727">
        <w:rPr>
          <w:rFonts w:ascii="標楷體" w:eastAsia="標楷體" w:hAnsi="標楷體" w:hint="eastAsia"/>
          <w:sz w:val="28"/>
          <w:szCs w:val="28"/>
        </w:rPr>
        <w:t>揭露</w:t>
      </w:r>
      <w:r w:rsidR="00D5514D" w:rsidRPr="00F45727">
        <w:rPr>
          <w:rFonts w:ascii="標楷體" w:eastAsia="標楷體" w:hAnsi="標楷體" w:hint="eastAsia"/>
          <w:sz w:val="28"/>
          <w:szCs w:val="28"/>
        </w:rPr>
        <w:t>附表</w:t>
      </w:r>
      <w:r w:rsidR="00D5514D">
        <w:rPr>
          <w:rFonts w:ascii="標楷體" w:eastAsia="標楷體" w:hAnsi="標楷體" w:hint="eastAsia"/>
          <w:sz w:val="28"/>
          <w:szCs w:val="28"/>
        </w:rPr>
        <w:t>二之</w:t>
      </w:r>
      <w:r w:rsidR="00715809" w:rsidRPr="00F45727">
        <w:rPr>
          <w:rFonts w:ascii="標楷體" w:eastAsia="標楷體" w:hAnsi="標楷體" w:hint="eastAsia"/>
          <w:sz w:val="28"/>
          <w:szCs w:val="28"/>
        </w:rPr>
        <w:t>(</w:t>
      </w:r>
      <w:r w:rsidR="00715809" w:rsidRPr="00F45727">
        <w:rPr>
          <w:rFonts w:ascii="標楷體" w:eastAsia="標楷體" w:hAnsi="標楷體"/>
          <w:sz w:val="28"/>
          <w:szCs w:val="28"/>
        </w:rPr>
        <w:t>1)</w:t>
      </w:r>
      <w:r w:rsidR="00715809" w:rsidRPr="00F45727">
        <w:rPr>
          <w:rFonts w:ascii="標楷體" w:eastAsia="標楷體" w:hAnsi="標楷體" w:hint="eastAsia"/>
          <w:sz w:val="28"/>
          <w:szCs w:val="28"/>
        </w:rPr>
        <w:t>股東會議案分類投票統計表及(</w:t>
      </w:r>
      <w:r w:rsidR="00715809" w:rsidRPr="00F45727">
        <w:rPr>
          <w:rFonts w:ascii="標楷體" w:eastAsia="標楷體" w:hAnsi="標楷體"/>
          <w:sz w:val="28"/>
          <w:szCs w:val="28"/>
        </w:rPr>
        <w:t>2)</w:t>
      </w:r>
      <w:r w:rsidR="00715809" w:rsidRPr="00F45727">
        <w:rPr>
          <w:rFonts w:ascii="標楷體" w:eastAsia="標楷體" w:hAnsi="標楷體" w:hint="eastAsia"/>
          <w:sz w:val="28"/>
          <w:szCs w:val="28"/>
        </w:rPr>
        <w:t>逐案投票表。</w:t>
      </w:r>
    </w:p>
    <w:p w14:paraId="6F802EB8" w14:textId="764AE604" w:rsidR="00005FD9" w:rsidRDefault="00005FD9" w:rsidP="00AD7518">
      <w:pPr>
        <w:tabs>
          <w:tab w:val="left" w:pos="1204"/>
        </w:tabs>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三</w:t>
      </w:r>
      <w:r w:rsidRPr="00F45727">
        <w:rPr>
          <w:rFonts w:ascii="標楷體" w:eastAsia="標楷體" w:hAnsi="標楷體" w:hint="eastAsia"/>
          <w:sz w:val="28"/>
          <w:szCs w:val="28"/>
        </w:rPr>
        <w:t>、應揭露永續相關資訊之時程表(附表</w:t>
      </w:r>
      <w:r w:rsidR="00EF3091">
        <w:rPr>
          <w:rFonts w:ascii="標楷體" w:eastAsia="標楷體" w:hAnsi="標楷體" w:hint="eastAsia"/>
          <w:sz w:val="28"/>
          <w:szCs w:val="28"/>
        </w:rPr>
        <w:t>三</w:t>
      </w:r>
      <w:r w:rsidRPr="00F45727">
        <w:rPr>
          <w:rFonts w:ascii="標楷體" w:eastAsia="標楷體" w:hAnsi="標楷體" w:hint="eastAsia"/>
          <w:sz w:val="28"/>
          <w:szCs w:val="28"/>
        </w:rPr>
        <w:t>)，請依時程辦理</w:t>
      </w:r>
      <w:r>
        <w:rPr>
          <w:rFonts w:ascii="標楷體" w:eastAsia="標楷體" w:hAnsi="標楷體" w:hint="eastAsia"/>
          <w:sz w:val="28"/>
          <w:szCs w:val="28"/>
        </w:rPr>
        <w:t>。</w:t>
      </w:r>
    </w:p>
    <w:p w14:paraId="6B37DAC1" w14:textId="238D4D05" w:rsidR="00005FD9" w:rsidRDefault="00005FD9" w:rsidP="00AD7518">
      <w:pPr>
        <w:pStyle w:val="Standard"/>
        <w:adjustRightInd w:val="0"/>
        <w:snapToGrid w:val="0"/>
        <w:spacing w:line="300" w:lineRule="auto"/>
        <w:ind w:leftChars="226" w:left="542" w:firstLine="1"/>
        <w:jc w:val="both"/>
        <w:rPr>
          <w:rFonts w:ascii="微軟正黑體" w:eastAsia="微軟正黑體" w:hAnsi="微軟正黑體"/>
        </w:rPr>
        <w:sectPr w:rsidR="00005FD9" w:rsidSect="007461CB">
          <w:footerReference w:type="default" r:id="rId8"/>
          <w:pgSz w:w="11906" w:h="16838"/>
          <w:pgMar w:top="1077" w:right="1021" w:bottom="1077" w:left="1021" w:header="851" w:footer="992" w:gutter="0"/>
          <w:cols w:space="425"/>
          <w:docGrid w:type="lines" w:linePitch="360"/>
        </w:sectPr>
      </w:pPr>
      <w:r w:rsidRPr="00F45727">
        <w:rPr>
          <w:rFonts w:ascii="標楷體" w:eastAsia="標楷體" w:hAnsi="標楷體" w:hint="eastAsia"/>
          <w:sz w:val="28"/>
          <w:szCs w:val="28"/>
        </w:rPr>
        <w:t>本時程表係依本公會證券投資信託事業編製與申報永續報告書作業辦法、111年10月13日中信顧字第1110053118號函發布之「證券投資信託事業風險管理實務守則」6.1之氣候風險揭露規定及111年6月30日中信顧字第1110051932號函發布之「證券投資信託事業證券投資顧問事業環境、社會及治理（ESG）投資與風險管理作業流程暨ESG資訊揭露實務指引」編製。</w:t>
      </w:r>
    </w:p>
    <w:p w14:paraId="4FDF9627" w14:textId="257BC02E" w:rsidR="00E53B24" w:rsidRPr="00573BED" w:rsidRDefault="00E53B24" w:rsidP="00FF1FC8">
      <w:pPr>
        <w:adjustRightInd w:val="0"/>
        <w:snapToGrid w:val="0"/>
        <w:spacing w:line="228" w:lineRule="auto"/>
        <w:rPr>
          <w:rFonts w:ascii="標楷體" w:eastAsia="標楷體" w:hAnsi="標楷體"/>
          <w:sz w:val="28"/>
          <w:szCs w:val="28"/>
        </w:rPr>
      </w:pPr>
      <w:r w:rsidRPr="00125635">
        <w:rPr>
          <w:rFonts w:ascii="標楷體" w:eastAsia="標楷體" w:hAnsi="標楷體" w:hint="eastAsia"/>
          <w:sz w:val="28"/>
          <w:szCs w:val="28"/>
        </w:rPr>
        <w:lastRenderedPageBreak/>
        <w:t>附表一、</w:t>
      </w:r>
      <w:r w:rsidR="00573BED" w:rsidRPr="00573BED">
        <w:rPr>
          <w:rFonts w:ascii="標楷體" w:eastAsia="標楷體" w:hAnsi="標楷體" w:hint="eastAsia"/>
          <w:sz w:val="28"/>
          <w:szCs w:val="28"/>
        </w:rPr>
        <w:t>公開發行公司議合之資訊</w:t>
      </w:r>
    </w:p>
    <w:p w14:paraId="24D69606" w14:textId="77777777" w:rsidR="00E53B24" w:rsidRPr="00323CB5" w:rsidRDefault="00E53B24" w:rsidP="00323CB5">
      <w:pPr>
        <w:adjustRightInd w:val="0"/>
        <w:snapToGrid w:val="0"/>
        <w:spacing w:line="120" w:lineRule="auto"/>
        <w:rPr>
          <w:rFonts w:ascii="標楷體" w:eastAsia="標楷體" w:hAnsi="標楷體"/>
          <w:szCs w:val="24"/>
        </w:rPr>
      </w:pPr>
    </w:p>
    <w:p w14:paraId="38176D6B" w14:textId="1E82C0F7" w:rsidR="00E53B24" w:rsidRDefault="005D35D5" w:rsidP="00086EC9">
      <w:pPr>
        <w:adjustRightInd w:val="0"/>
        <w:snapToGrid w:val="0"/>
        <w:spacing w:line="228" w:lineRule="auto"/>
        <w:ind w:leftChars="11" w:left="430" w:hangingChars="168" w:hanging="404"/>
        <w:rPr>
          <w:rFonts w:ascii="微軟正黑體" w:eastAsia="微軟正黑體" w:hAnsi="微軟正黑體"/>
          <w:szCs w:val="24"/>
        </w:rPr>
      </w:pPr>
      <w:r>
        <w:rPr>
          <w:rFonts w:ascii="標楷體" w:eastAsia="標楷體" w:hAnsi="標楷體" w:cs="新細明體" w:hint="eastAsia"/>
          <w:b/>
          <w:color w:val="000000"/>
          <w:kern w:val="0"/>
          <w:szCs w:val="24"/>
        </w:rPr>
        <w:t>(</w:t>
      </w:r>
      <w:r>
        <w:rPr>
          <w:rFonts w:ascii="標楷體" w:eastAsia="標楷體" w:hAnsi="標楷體" w:cs="新細明體"/>
          <w:b/>
          <w:color w:val="000000"/>
          <w:kern w:val="0"/>
          <w:szCs w:val="24"/>
        </w:rPr>
        <w:t>1)</w:t>
      </w:r>
      <w:r w:rsidRPr="005D3384">
        <w:rPr>
          <w:rFonts w:ascii="標楷體" w:eastAsia="標楷體" w:hAnsi="標楷體" w:cs="新細明體" w:hint="eastAsia"/>
          <w:b/>
          <w:color w:val="000000"/>
          <w:kern w:val="0"/>
          <w:szCs w:val="24"/>
        </w:rPr>
        <w:t>與公開發行公司(被投資公司)議合統計</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1985"/>
        <w:gridCol w:w="2349"/>
        <w:gridCol w:w="2375"/>
        <w:gridCol w:w="1742"/>
        <w:gridCol w:w="1584"/>
        <w:gridCol w:w="1589"/>
        <w:gridCol w:w="1275"/>
      </w:tblGrid>
      <w:tr w:rsidR="005D35D5" w:rsidRPr="0029741E" w14:paraId="57058C11" w14:textId="77777777" w:rsidTr="00143656">
        <w:trPr>
          <w:trHeight w:val="666"/>
        </w:trPr>
        <w:tc>
          <w:tcPr>
            <w:tcW w:w="1838" w:type="dxa"/>
            <w:shd w:val="clear" w:color="000000" w:fill="D9D9D9"/>
            <w:noWrap/>
            <w:vAlign w:val="center"/>
            <w:hideMark/>
          </w:tcPr>
          <w:p w14:paraId="3A56180D"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議合家數</w:t>
            </w:r>
          </w:p>
        </w:tc>
        <w:tc>
          <w:tcPr>
            <w:tcW w:w="1985" w:type="dxa"/>
            <w:shd w:val="clear" w:color="000000" w:fill="D9D9D9"/>
            <w:noWrap/>
            <w:vAlign w:val="center"/>
            <w:hideMark/>
          </w:tcPr>
          <w:p w14:paraId="13E58D8E"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議合家次統計</w:t>
            </w:r>
          </w:p>
        </w:tc>
        <w:tc>
          <w:tcPr>
            <w:tcW w:w="2349" w:type="dxa"/>
            <w:shd w:val="clear" w:color="000000" w:fill="D9D9D9"/>
            <w:vAlign w:val="center"/>
            <w:hideMark/>
          </w:tcPr>
          <w:p w14:paraId="68744A77"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出席股東會家次</w:t>
            </w:r>
          </w:p>
        </w:tc>
        <w:tc>
          <w:tcPr>
            <w:tcW w:w="2375" w:type="dxa"/>
            <w:shd w:val="clear" w:color="000000" w:fill="D9D9D9"/>
            <w:vAlign w:val="center"/>
            <w:hideMark/>
          </w:tcPr>
          <w:p w14:paraId="505994D1"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實地拜訪(含輔導面會)家次</w:t>
            </w:r>
          </w:p>
        </w:tc>
        <w:tc>
          <w:tcPr>
            <w:tcW w:w="1742" w:type="dxa"/>
            <w:shd w:val="clear" w:color="000000" w:fill="D9D9D9"/>
            <w:vAlign w:val="center"/>
            <w:hideMark/>
          </w:tcPr>
          <w:p w14:paraId="17AEEABF"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電話(或視訊)家次</w:t>
            </w:r>
          </w:p>
        </w:tc>
        <w:tc>
          <w:tcPr>
            <w:tcW w:w="1584" w:type="dxa"/>
            <w:shd w:val="clear" w:color="000000" w:fill="D9D9D9"/>
            <w:vAlign w:val="center"/>
            <w:hideMark/>
          </w:tcPr>
          <w:p w14:paraId="2C706C8B"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電子郵件討論家次</w:t>
            </w:r>
          </w:p>
        </w:tc>
        <w:tc>
          <w:tcPr>
            <w:tcW w:w="1589" w:type="dxa"/>
            <w:shd w:val="clear" w:color="000000" w:fill="D9D9D9"/>
            <w:vAlign w:val="center"/>
            <w:hideMark/>
          </w:tcPr>
          <w:p w14:paraId="7000CB16"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參與法說會家次</w:t>
            </w:r>
          </w:p>
        </w:tc>
        <w:tc>
          <w:tcPr>
            <w:tcW w:w="1275" w:type="dxa"/>
            <w:shd w:val="clear" w:color="000000" w:fill="D9D9D9"/>
            <w:noWrap/>
            <w:vAlign w:val="center"/>
            <w:hideMark/>
          </w:tcPr>
          <w:p w14:paraId="697C0CD7"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其他</w:t>
            </w:r>
          </w:p>
        </w:tc>
      </w:tr>
      <w:tr w:rsidR="005D35D5" w:rsidRPr="0029741E" w14:paraId="4BBAA253" w14:textId="77777777" w:rsidTr="00143656">
        <w:trPr>
          <w:trHeight w:val="697"/>
        </w:trPr>
        <w:tc>
          <w:tcPr>
            <w:tcW w:w="1838" w:type="dxa"/>
            <w:shd w:val="clear" w:color="auto" w:fill="auto"/>
            <w:noWrap/>
            <w:vAlign w:val="center"/>
            <w:hideMark/>
          </w:tcPr>
          <w:p w14:paraId="0ADB3A9A"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1985" w:type="dxa"/>
            <w:shd w:val="clear" w:color="auto" w:fill="auto"/>
            <w:noWrap/>
            <w:vAlign w:val="center"/>
            <w:hideMark/>
          </w:tcPr>
          <w:p w14:paraId="1763D1EE"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2349" w:type="dxa"/>
            <w:shd w:val="clear" w:color="auto" w:fill="auto"/>
            <w:noWrap/>
            <w:vAlign w:val="center"/>
            <w:hideMark/>
          </w:tcPr>
          <w:p w14:paraId="6B7962D6"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2375" w:type="dxa"/>
            <w:shd w:val="clear" w:color="auto" w:fill="auto"/>
            <w:noWrap/>
            <w:vAlign w:val="center"/>
            <w:hideMark/>
          </w:tcPr>
          <w:p w14:paraId="2AD1A19B"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1742" w:type="dxa"/>
            <w:shd w:val="clear" w:color="auto" w:fill="auto"/>
            <w:noWrap/>
            <w:vAlign w:val="center"/>
            <w:hideMark/>
          </w:tcPr>
          <w:p w14:paraId="47318682"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1584" w:type="dxa"/>
            <w:shd w:val="clear" w:color="auto" w:fill="auto"/>
            <w:noWrap/>
            <w:vAlign w:val="center"/>
            <w:hideMark/>
          </w:tcPr>
          <w:p w14:paraId="520202D7"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1589" w:type="dxa"/>
            <w:shd w:val="clear" w:color="auto" w:fill="auto"/>
            <w:noWrap/>
            <w:vAlign w:val="center"/>
            <w:hideMark/>
          </w:tcPr>
          <w:p w14:paraId="3233D53D"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1275" w:type="dxa"/>
            <w:shd w:val="clear" w:color="auto" w:fill="auto"/>
            <w:noWrap/>
            <w:vAlign w:val="center"/>
            <w:hideMark/>
          </w:tcPr>
          <w:p w14:paraId="0988448E" w14:textId="77777777" w:rsidR="005D35D5" w:rsidRPr="0029741E" w:rsidRDefault="005D35D5"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r>
    </w:tbl>
    <w:p w14:paraId="3ECC171A" w14:textId="77777777" w:rsidR="00E53B24" w:rsidRDefault="00E53B24" w:rsidP="00086EC9">
      <w:pPr>
        <w:adjustRightInd w:val="0"/>
        <w:snapToGrid w:val="0"/>
        <w:spacing w:line="228" w:lineRule="auto"/>
        <w:ind w:leftChars="11" w:left="429" w:hangingChars="168" w:hanging="403"/>
        <w:rPr>
          <w:rFonts w:ascii="微軟正黑體" w:eastAsia="微軟正黑體" w:hAnsi="微軟正黑體"/>
          <w:szCs w:val="24"/>
        </w:rPr>
      </w:pPr>
    </w:p>
    <w:p w14:paraId="48322DC6" w14:textId="313CFEF4" w:rsidR="000F1197" w:rsidRDefault="005D35D5" w:rsidP="00086EC9">
      <w:pPr>
        <w:adjustRightInd w:val="0"/>
        <w:snapToGrid w:val="0"/>
        <w:spacing w:line="228" w:lineRule="auto"/>
        <w:ind w:leftChars="11" w:left="430" w:hangingChars="168" w:hanging="404"/>
        <w:rPr>
          <w:rFonts w:ascii="微軟正黑體" w:eastAsia="微軟正黑體" w:hAnsi="微軟正黑體"/>
          <w:szCs w:val="24"/>
        </w:rPr>
      </w:pPr>
      <w:r>
        <w:rPr>
          <w:rFonts w:ascii="標楷體" w:eastAsia="標楷體" w:hAnsi="標楷體" w:cs="新細明體" w:hint="eastAsia"/>
          <w:b/>
          <w:color w:val="000000"/>
          <w:kern w:val="0"/>
          <w:szCs w:val="24"/>
        </w:rPr>
        <w:t>(</w:t>
      </w:r>
      <w:r>
        <w:rPr>
          <w:rFonts w:ascii="標楷體" w:eastAsia="標楷體" w:hAnsi="標楷體" w:cs="新細明體"/>
          <w:b/>
          <w:color w:val="000000"/>
          <w:kern w:val="0"/>
          <w:szCs w:val="24"/>
        </w:rPr>
        <w:t>2)</w:t>
      </w:r>
      <w:r w:rsidRPr="005D3384">
        <w:rPr>
          <w:rFonts w:ascii="標楷體" w:eastAsia="標楷體" w:hAnsi="標楷體" w:cs="新細明體" w:hint="eastAsia"/>
          <w:b/>
          <w:color w:val="000000"/>
          <w:kern w:val="0"/>
          <w:szCs w:val="24"/>
        </w:rPr>
        <w:t>與被投資公司互動議合的情形說明</w:t>
      </w:r>
      <w:r>
        <w:rPr>
          <w:rFonts w:ascii="標楷體" w:eastAsia="標楷體" w:hAnsi="標楷體" w:cs="新細明體" w:hint="eastAsia"/>
          <w:b/>
          <w:color w:val="000000"/>
          <w:kern w:val="0"/>
          <w:szCs w:val="24"/>
        </w:rPr>
        <w:t>(至少一例)</w:t>
      </w:r>
    </w:p>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1985"/>
        <w:gridCol w:w="2349"/>
        <w:gridCol w:w="2375"/>
        <w:gridCol w:w="1742"/>
      </w:tblGrid>
      <w:tr w:rsidR="00B979C2" w:rsidRPr="0029741E" w14:paraId="51E9F02B" w14:textId="77777777" w:rsidTr="00B979C2">
        <w:trPr>
          <w:trHeight w:val="1694"/>
        </w:trPr>
        <w:tc>
          <w:tcPr>
            <w:tcW w:w="1838" w:type="dxa"/>
            <w:shd w:val="clear" w:color="000000" w:fill="D9D9D9"/>
            <w:noWrap/>
            <w:vAlign w:val="center"/>
            <w:hideMark/>
          </w:tcPr>
          <w:p w14:paraId="2E0E5A60" w14:textId="77777777"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公司</w:t>
            </w:r>
          </w:p>
        </w:tc>
        <w:tc>
          <w:tcPr>
            <w:tcW w:w="1985" w:type="dxa"/>
            <w:shd w:val="clear" w:color="000000" w:fill="D9D9D9"/>
            <w:noWrap/>
            <w:vAlign w:val="center"/>
            <w:hideMark/>
          </w:tcPr>
          <w:p w14:paraId="77ADE9FE" w14:textId="1FA3F7C2"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ESG分類</w:t>
            </w:r>
          </w:p>
        </w:tc>
        <w:tc>
          <w:tcPr>
            <w:tcW w:w="2349" w:type="dxa"/>
            <w:shd w:val="clear" w:color="000000" w:fill="D9D9D9"/>
            <w:vAlign w:val="center"/>
            <w:hideMark/>
          </w:tcPr>
          <w:p w14:paraId="65F69C4C" w14:textId="77777777"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形式(實地拜訪、電話訪問、電子郵件或其他)</w:t>
            </w:r>
          </w:p>
        </w:tc>
        <w:tc>
          <w:tcPr>
            <w:tcW w:w="2375" w:type="dxa"/>
            <w:shd w:val="clear" w:color="000000" w:fill="D9D9D9"/>
            <w:noWrap/>
            <w:vAlign w:val="center"/>
            <w:hideMark/>
          </w:tcPr>
          <w:p w14:paraId="40D70685" w14:textId="77777777"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互動議和內容</w:t>
            </w:r>
          </w:p>
        </w:tc>
        <w:tc>
          <w:tcPr>
            <w:tcW w:w="1742" w:type="dxa"/>
            <w:shd w:val="clear" w:color="000000" w:fill="D9D9D9"/>
            <w:vAlign w:val="center"/>
            <w:hideMark/>
          </w:tcPr>
          <w:p w14:paraId="14220046" w14:textId="77777777"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後續影響與進度追蹤</w:t>
            </w:r>
          </w:p>
        </w:tc>
      </w:tr>
      <w:tr w:rsidR="00B979C2" w:rsidRPr="0029741E" w14:paraId="408C384B" w14:textId="77777777" w:rsidTr="00B979C2">
        <w:trPr>
          <w:trHeight w:val="681"/>
        </w:trPr>
        <w:tc>
          <w:tcPr>
            <w:tcW w:w="1838" w:type="dxa"/>
            <w:shd w:val="clear" w:color="auto" w:fill="auto"/>
            <w:noWrap/>
            <w:vAlign w:val="center"/>
            <w:hideMark/>
          </w:tcPr>
          <w:p w14:paraId="16AF8069" w14:textId="77777777"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1985" w:type="dxa"/>
            <w:shd w:val="clear" w:color="auto" w:fill="auto"/>
            <w:noWrap/>
            <w:vAlign w:val="center"/>
            <w:hideMark/>
          </w:tcPr>
          <w:p w14:paraId="65DDE700" w14:textId="5BB0D6EE"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2349" w:type="dxa"/>
            <w:shd w:val="clear" w:color="auto" w:fill="auto"/>
            <w:noWrap/>
            <w:vAlign w:val="center"/>
            <w:hideMark/>
          </w:tcPr>
          <w:p w14:paraId="0CF3E74F" w14:textId="77777777"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2375" w:type="dxa"/>
            <w:shd w:val="clear" w:color="auto" w:fill="auto"/>
            <w:noWrap/>
            <w:vAlign w:val="center"/>
            <w:hideMark/>
          </w:tcPr>
          <w:p w14:paraId="03FD824B" w14:textId="77777777"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c>
          <w:tcPr>
            <w:tcW w:w="1742" w:type="dxa"/>
            <w:shd w:val="clear" w:color="auto" w:fill="auto"/>
            <w:noWrap/>
            <w:vAlign w:val="center"/>
            <w:hideMark/>
          </w:tcPr>
          <w:p w14:paraId="2F7C1A64" w14:textId="77777777" w:rsidR="00B979C2" w:rsidRPr="0029741E" w:rsidRDefault="00B979C2" w:rsidP="00143656">
            <w:pPr>
              <w:widowControl/>
              <w:rPr>
                <w:rFonts w:ascii="標楷體" w:eastAsia="標楷體" w:hAnsi="標楷體" w:cs="新細明體"/>
                <w:color w:val="000000"/>
                <w:kern w:val="0"/>
                <w:szCs w:val="24"/>
              </w:rPr>
            </w:pPr>
            <w:r w:rsidRPr="0029741E">
              <w:rPr>
                <w:rFonts w:ascii="標楷體" w:eastAsia="標楷體" w:hAnsi="標楷體" w:cs="新細明體" w:hint="eastAsia"/>
                <w:color w:val="000000"/>
                <w:kern w:val="0"/>
                <w:szCs w:val="24"/>
              </w:rPr>
              <w:t xml:space="preserve">　</w:t>
            </w:r>
          </w:p>
        </w:tc>
      </w:tr>
    </w:tbl>
    <w:p w14:paraId="7E53896C" w14:textId="77777777" w:rsidR="00323CB5" w:rsidRDefault="00323CB5" w:rsidP="00086EC9">
      <w:pPr>
        <w:adjustRightInd w:val="0"/>
        <w:snapToGrid w:val="0"/>
        <w:spacing w:line="228" w:lineRule="auto"/>
        <w:ind w:leftChars="11" w:left="429" w:hangingChars="168" w:hanging="403"/>
        <w:rPr>
          <w:rFonts w:ascii="微軟正黑體" w:eastAsia="微軟正黑體" w:hAnsi="微軟正黑體"/>
          <w:szCs w:val="24"/>
        </w:rPr>
      </w:pPr>
    </w:p>
    <w:p w14:paraId="5DBAAF6E" w14:textId="77777777" w:rsidR="00323CB5" w:rsidRDefault="00323CB5" w:rsidP="00086EC9">
      <w:pPr>
        <w:adjustRightInd w:val="0"/>
        <w:snapToGrid w:val="0"/>
        <w:spacing w:line="228" w:lineRule="auto"/>
        <w:ind w:leftChars="11" w:left="429" w:hangingChars="168" w:hanging="403"/>
        <w:rPr>
          <w:rFonts w:ascii="微軟正黑體" w:eastAsia="微軟正黑體" w:hAnsi="微軟正黑體"/>
          <w:szCs w:val="24"/>
        </w:rPr>
      </w:pPr>
    </w:p>
    <w:p w14:paraId="4F4B4333" w14:textId="77777777" w:rsidR="00323CB5" w:rsidRDefault="00323CB5" w:rsidP="00086EC9">
      <w:pPr>
        <w:adjustRightInd w:val="0"/>
        <w:snapToGrid w:val="0"/>
        <w:spacing w:line="228" w:lineRule="auto"/>
        <w:ind w:leftChars="11" w:left="429" w:hangingChars="168" w:hanging="403"/>
        <w:rPr>
          <w:rFonts w:ascii="微軟正黑體" w:eastAsia="微軟正黑體" w:hAnsi="微軟正黑體"/>
          <w:szCs w:val="24"/>
        </w:rPr>
      </w:pPr>
    </w:p>
    <w:p w14:paraId="4BC6A935" w14:textId="77777777" w:rsidR="00323CB5" w:rsidRDefault="00323CB5" w:rsidP="00086EC9">
      <w:pPr>
        <w:adjustRightInd w:val="0"/>
        <w:snapToGrid w:val="0"/>
        <w:spacing w:line="228" w:lineRule="auto"/>
        <w:ind w:leftChars="11" w:left="429" w:hangingChars="168" w:hanging="403"/>
        <w:rPr>
          <w:rFonts w:ascii="微軟正黑體" w:eastAsia="微軟正黑體" w:hAnsi="微軟正黑體"/>
          <w:szCs w:val="24"/>
        </w:rPr>
      </w:pPr>
    </w:p>
    <w:p w14:paraId="4A48E5D4" w14:textId="77777777" w:rsidR="00323CB5" w:rsidRDefault="00323CB5" w:rsidP="00086EC9">
      <w:pPr>
        <w:adjustRightInd w:val="0"/>
        <w:snapToGrid w:val="0"/>
        <w:spacing w:line="228" w:lineRule="auto"/>
        <w:ind w:leftChars="11" w:left="429" w:hangingChars="168" w:hanging="403"/>
        <w:rPr>
          <w:rFonts w:ascii="微軟正黑體" w:eastAsia="微軟正黑體" w:hAnsi="微軟正黑體"/>
          <w:szCs w:val="24"/>
        </w:rPr>
      </w:pPr>
    </w:p>
    <w:p w14:paraId="6E9A9E27" w14:textId="77777777" w:rsidR="005D35D5" w:rsidRDefault="005D35D5" w:rsidP="00086EC9">
      <w:pPr>
        <w:adjustRightInd w:val="0"/>
        <w:snapToGrid w:val="0"/>
        <w:spacing w:line="228" w:lineRule="auto"/>
        <w:ind w:leftChars="11" w:left="429" w:hangingChars="168" w:hanging="403"/>
        <w:rPr>
          <w:rFonts w:ascii="微軟正黑體" w:eastAsia="微軟正黑體" w:hAnsi="微軟正黑體"/>
          <w:szCs w:val="24"/>
        </w:rPr>
      </w:pPr>
    </w:p>
    <w:p w14:paraId="19919C68" w14:textId="77777777" w:rsidR="005D35D5" w:rsidRDefault="005D35D5" w:rsidP="00086EC9">
      <w:pPr>
        <w:adjustRightInd w:val="0"/>
        <w:snapToGrid w:val="0"/>
        <w:spacing w:line="228" w:lineRule="auto"/>
        <w:ind w:leftChars="11" w:left="429" w:hangingChars="168" w:hanging="403"/>
        <w:rPr>
          <w:rFonts w:ascii="微軟正黑體" w:eastAsia="微軟正黑體" w:hAnsi="微軟正黑體"/>
          <w:szCs w:val="24"/>
        </w:rPr>
      </w:pPr>
    </w:p>
    <w:p w14:paraId="20FA3C66" w14:textId="77777777" w:rsidR="005D35D5" w:rsidRDefault="005D35D5" w:rsidP="00086EC9">
      <w:pPr>
        <w:adjustRightInd w:val="0"/>
        <w:snapToGrid w:val="0"/>
        <w:spacing w:line="228" w:lineRule="auto"/>
        <w:ind w:leftChars="11" w:left="429" w:hangingChars="168" w:hanging="403"/>
        <w:rPr>
          <w:rFonts w:ascii="微軟正黑體" w:eastAsia="微軟正黑體" w:hAnsi="微軟正黑體"/>
          <w:szCs w:val="24"/>
        </w:rPr>
      </w:pPr>
    </w:p>
    <w:p w14:paraId="0384460F" w14:textId="77777777" w:rsidR="005D35D5" w:rsidRDefault="005D35D5" w:rsidP="00086EC9">
      <w:pPr>
        <w:adjustRightInd w:val="0"/>
        <w:snapToGrid w:val="0"/>
        <w:spacing w:line="228" w:lineRule="auto"/>
        <w:ind w:leftChars="11" w:left="429" w:hangingChars="168" w:hanging="403"/>
        <w:rPr>
          <w:rFonts w:ascii="微軟正黑體" w:eastAsia="微軟正黑體" w:hAnsi="微軟正黑體"/>
          <w:szCs w:val="24"/>
        </w:rPr>
      </w:pPr>
    </w:p>
    <w:p w14:paraId="2A24E46C" w14:textId="77777777" w:rsidR="00E46EBB" w:rsidRDefault="00E46EBB" w:rsidP="00086EC9">
      <w:pPr>
        <w:adjustRightInd w:val="0"/>
        <w:snapToGrid w:val="0"/>
        <w:spacing w:line="228" w:lineRule="auto"/>
        <w:ind w:leftChars="11" w:left="429" w:hangingChars="168" w:hanging="403"/>
        <w:rPr>
          <w:rFonts w:ascii="微軟正黑體" w:eastAsia="微軟正黑體" w:hAnsi="微軟正黑體"/>
          <w:szCs w:val="24"/>
        </w:rPr>
      </w:pPr>
    </w:p>
    <w:p w14:paraId="69E8933F" w14:textId="77777777" w:rsidR="00E53B24" w:rsidRDefault="00E53B24" w:rsidP="00086EC9">
      <w:pPr>
        <w:adjustRightInd w:val="0"/>
        <w:snapToGrid w:val="0"/>
        <w:spacing w:line="228" w:lineRule="auto"/>
        <w:ind w:leftChars="11" w:left="429" w:hangingChars="168" w:hanging="403"/>
        <w:rPr>
          <w:rFonts w:ascii="微軟正黑體" w:eastAsia="微軟正黑體" w:hAnsi="微軟正黑體"/>
          <w:szCs w:val="24"/>
        </w:rPr>
      </w:pPr>
    </w:p>
    <w:p w14:paraId="6C1B7A89" w14:textId="568FECE5" w:rsidR="00E53B24" w:rsidRPr="00573BED" w:rsidRDefault="00F50281" w:rsidP="00086EC9">
      <w:pPr>
        <w:adjustRightInd w:val="0"/>
        <w:snapToGrid w:val="0"/>
        <w:spacing w:line="228" w:lineRule="auto"/>
        <w:ind w:leftChars="11" w:left="496" w:hangingChars="168" w:hanging="470"/>
        <w:rPr>
          <w:rFonts w:ascii="微軟正黑體" w:eastAsia="微軟正黑體" w:hAnsi="微軟正黑體"/>
          <w:sz w:val="28"/>
          <w:szCs w:val="28"/>
        </w:rPr>
      </w:pPr>
      <w:r w:rsidRPr="00573BED">
        <w:rPr>
          <w:rFonts w:ascii="標楷體" w:eastAsia="標楷體" w:hAnsi="標楷體" w:hint="eastAsia"/>
          <w:sz w:val="28"/>
          <w:szCs w:val="28"/>
        </w:rPr>
        <w:lastRenderedPageBreak/>
        <w:t>附表</w:t>
      </w:r>
      <w:r w:rsidR="009D586A">
        <w:rPr>
          <w:rFonts w:ascii="標楷體" w:eastAsia="標楷體" w:hAnsi="標楷體" w:hint="eastAsia"/>
          <w:sz w:val="28"/>
          <w:szCs w:val="28"/>
        </w:rPr>
        <w:t>二</w:t>
      </w:r>
      <w:r w:rsidRPr="00573BED">
        <w:rPr>
          <w:rFonts w:ascii="標楷體" w:eastAsia="標楷體" w:hAnsi="標楷體" w:hint="eastAsia"/>
          <w:sz w:val="28"/>
          <w:szCs w:val="28"/>
        </w:rPr>
        <w:t>、</w:t>
      </w:r>
      <w:r w:rsidR="00573BED" w:rsidRPr="00573BED">
        <w:rPr>
          <w:rFonts w:ascii="標楷體" w:eastAsia="標楷體" w:hAnsi="標楷體" w:hint="eastAsia"/>
          <w:sz w:val="28"/>
          <w:szCs w:val="28"/>
        </w:rPr>
        <w:t>參與公司股東會投票之資訊</w:t>
      </w:r>
    </w:p>
    <w:p w14:paraId="1E62D5FC" w14:textId="77777777" w:rsidR="00E53B24" w:rsidRPr="00323CB5" w:rsidRDefault="00E53B24" w:rsidP="00323CB5">
      <w:pPr>
        <w:adjustRightInd w:val="0"/>
        <w:snapToGrid w:val="0"/>
        <w:spacing w:line="120" w:lineRule="auto"/>
        <w:rPr>
          <w:rFonts w:ascii="標楷體" w:eastAsia="標楷體" w:hAnsi="標楷體"/>
          <w:szCs w:val="24"/>
        </w:rPr>
      </w:pPr>
    </w:p>
    <w:p w14:paraId="2BA320F2" w14:textId="3E6A588B" w:rsidR="00E53B24" w:rsidRPr="005D3384" w:rsidRDefault="00F50281" w:rsidP="00E53B24">
      <w:pPr>
        <w:adjustRightInd w:val="0"/>
        <w:snapToGrid w:val="0"/>
        <w:rPr>
          <w:rFonts w:ascii="標楷體" w:eastAsia="標楷體" w:hAnsi="標楷體"/>
          <w:b/>
          <w:sz w:val="28"/>
          <w:szCs w:val="28"/>
        </w:rPr>
      </w:pPr>
      <w:r>
        <w:rPr>
          <w:rFonts w:ascii="標楷體" w:eastAsia="標楷體" w:hAnsi="標楷體" w:cs="新細明體"/>
          <w:b/>
          <w:color w:val="000000"/>
          <w:kern w:val="0"/>
          <w:szCs w:val="24"/>
        </w:rPr>
        <w:t>(1)</w:t>
      </w:r>
      <w:r w:rsidR="00E53B24" w:rsidRPr="005D3384">
        <w:rPr>
          <w:rFonts w:ascii="標楷體" w:eastAsia="標楷體" w:hAnsi="標楷體" w:cs="新細明體" w:hint="eastAsia"/>
          <w:b/>
          <w:color w:val="000000"/>
          <w:kern w:val="0"/>
          <w:szCs w:val="24"/>
        </w:rPr>
        <w:t>參與公開發行公司(被投資公司)股東會議案投票情形</w:t>
      </w:r>
    </w:p>
    <w:tbl>
      <w:tblPr>
        <w:tblW w:w="15422" w:type="dxa"/>
        <w:tblCellMar>
          <w:left w:w="28" w:type="dxa"/>
          <w:right w:w="28" w:type="dxa"/>
        </w:tblCellMar>
        <w:tblLook w:val="04A0" w:firstRow="1" w:lastRow="0" w:firstColumn="1" w:lastColumn="0" w:noHBand="0" w:noVBand="1"/>
      </w:tblPr>
      <w:tblGrid>
        <w:gridCol w:w="557"/>
        <w:gridCol w:w="2420"/>
        <w:gridCol w:w="709"/>
        <w:gridCol w:w="825"/>
        <w:gridCol w:w="1018"/>
        <w:gridCol w:w="1534"/>
        <w:gridCol w:w="754"/>
        <w:gridCol w:w="756"/>
        <w:gridCol w:w="754"/>
        <w:gridCol w:w="754"/>
        <w:gridCol w:w="754"/>
        <w:gridCol w:w="754"/>
        <w:gridCol w:w="754"/>
        <w:gridCol w:w="754"/>
        <w:gridCol w:w="755"/>
        <w:gridCol w:w="754"/>
        <w:gridCol w:w="754"/>
        <w:gridCol w:w="62"/>
      </w:tblGrid>
      <w:tr w:rsidR="000D6215" w:rsidRPr="000D6215" w14:paraId="505831D4" w14:textId="77777777" w:rsidTr="006B5007">
        <w:trPr>
          <w:gridAfter w:val="1"/>
          <w:wAfter w:w="62" w:type="dxa"/>
          <w:trHeight w:val="300"/>
        </w:trPr>
        <w:tc>
          <w:tcPr>
            <w:tcW w:w="15360" w:type="dxa"/>
            <w:gridSpan w:val="17"/>
            <w:tcBorders>
              <w:top w:val="nil"/>
              <w:left w:val="nil"/>
              <w:bottom w:val="single" w:sz="4" w:space="0" w:color="auto"/>
              <w:right w:val="nil"/>
            </w:tcBorders>
            <w:shd w:val="clear" w:color="auto" w:fill="auto"/>
            <w:noWrap/>
            <w:vAlign w:val="center"/>
            <w:hideMark/>
          </w:tcPr>
          <w:p w14:paraId="7A81604C" w14:textId="597C476A" w:rsidR="000D6215" w:rsidRPr="000D6215" w:rsidRDefault="000D6215" w:rsidP="00E46EBB">
            <w:pPr>
              <w:widowControl/>
              <w:adjustRightInd w:val="0"/>
              <w:snapToGrid w:val="0"/>
              <w:spacing w:line="290" w:lineRule="atLeast"/>
              <w:rPr>
                <w:rFonts w:ascii="標楷體" w:eastAsia="標楷體" w:hAnsi="標楷體" w:cs="Times New Roman"/>
                <w:kern w:val="0"/>
                <w:sz w:val="21"/>
                <w:szCs w:val="21"/>
              </w:rPr>
            </w:pPr>
            <w:r w:rsidRPr="000D6215">
              <w:rPr>
                <w:rFonts w:ascii="標楷體" w:eastAsia="標楷體" w:hAnsi="標楷體" w:cs="新細明體" w:hint="eastAsia"/>
                <w:color w:val="000000"/>
                <w:kern w:val="0"/>
                <w:sz w:val="21"/>
                <w:szCs w:val="21"/>
              </w:rPr>
              <w:t>股東會議案分類投票統計(使用電子投票彙總表-依15分類)</w:t>
            </w:r>
          </w:p>
        </w:tc>
      </w:tr>
      <w:tr w:rsidR="000D6215" w:rsidRPr="000D6215" w14:paraId="706DFD27" w14:textId="77777777" w:rsidTr="0047148D">
        <w:trPr>
          <w:gridAfter w:val="1"/>
          <w:wAfter w:w="62" w:type="dxa"/>
          <w:trHeight w:val="314"/>
        </w:trPr>
        <w:tc>
          <w:tcPr>
            <w:tcW w:w="78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602A35" w14:textId="75D8DAC7" w:rsidR="000D6215" w:rsidRPr="000D6215" w:rsidRDefault="000D6215" w:rsidP="000D6215">
            <w:pPr>
              <w:widowControl/>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戶名：</w:t>
            </w:r>
          </w:p>
          <w:p w14:paraId="6A2EC327" w14:textId="003FEEE7" w:rsidR="000D6215" w:rsidRPr="000D6215" w:rsidRDefault="000D6215" w:rsidP="00E46EBB">
            <w:pPr>
              <w:widowControl/>
              <w:spacing w:line="290" w:lineRule="atLeast"/>
              <w:rPr>
                <w:rFonts w:ascii="標楷體" w:eastAsia="標楷體" w:hAnsi="標楷體" w:cs="新細明體"/>
                <w:color w:val="000000"/>
                <w:kern w:val="0"/>
                <w:sz w:val="21"/>
                <w:szCs w:val="21"/>
              </w:rPr>
            </w:pPr>
          </w:p>
        </w:tc>
        <w:tc>
          <w:tcPr>
            <w:tcW w:w="7543" w:type="dxa"/>
            <w:gridSpan w:val="10"/>
            <w:tcBorders>
              <w:top w:val="single" w:sz="4" w:space="0" w:color="auto"/>
              <w:left w:val="nil"/>
              <w:bottom w:val="single" w:sz="4" w:space="0" w:color="auto"/>
              <w:right w:val="single" w:sz="4" w:space="0" w:color="auto"/>
            </w:tcBorders>
            <w:shd w:val="clear" w:color="auto" w:fill="auto"/>
            <w:vAlign w:val="center"/>
            <w:hideMark/>
          </w:tcPr>
          <w:p w14:paraId="5035A4C9" w14:textId="3CDB5773" w:rsidR="000D6215" w:rsidRPr="000D6215" w:rsidRDefault="000D6215" w:rsidP="000D6215">
            <w:pPr>
              <w:widowControl/>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統一編號/稅籍編號：</w:t>
            </w:r>
          </w:p>
          <w:p w14:paraId="61B824F0" w14:textId="34FF861E" w:rsidR="000D6215" w:rsidRPr="000D6215" w:rsidRDefault="000D6215" w:rsidP="00E46EBB">
            <w:pPr>
              <w:widowControl/>
              <w:spacing w:line="290" w:lineRule="atLeast"/>
              <w:rPr>
                <w:rFonts w:ascii="標楷體" w:eastAsia="標楷體" w:hAnsi="標楷體" w:cs="新細明體"/>
                <w:color w:val="000000"/>
                <w:kern w:val="0"/>
                <w:sz w:val="21"/>
                <w:szCs w:val="21"/>
              </w:rPr>
            </w:pPr>
          </w:p>
        </w:tc>
      </w:tr>
      <w:tr w:rsidR="000D6215" w:rsidRPr="000D6215" w14:paraId="06EF6F78" w14:textId="77777777" w:rsidTr="00975383">
        <w:trPr>
          <w:gridAfter w:val="1"/>
          <w:wAfter w:w="62" w:type="dxa"/>
          <w:trHeight w:val="300"/>
        </w:trPr>
        <w:tc>
          <w:tcPr>
            <w:tcW w:w="78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A28355" w14:textId="78682E59" w:rsidR="000D6215" w:rsidRPr="000D6215" w:rsidRDefault="000D6215" w:rsidP="000D6215">
            <w:pPr>
              <w:widowControl/>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股東會期間:  </w:t>
            </w:r>
          </w:p>
          <w:p w14:paraId="29B2081A" w14:textId="109540E7" w:rsidR="000D6215" w:rsidRPr="000D6215" w:rsidRDefault="000D6215" w:rsidP="00E46EBB">
            <w:pPr>
              <w:widowControl/>
              <w:spacing w:line="290" w:lineRule="atLeast"/>
              <w:rPr>
                <w:rFonts w:ascii="標楷體" w:eastAsia="標楷體" w:hAnsi="標楷體" w:cs="新細明體"/>
                <w:color w:val="000000"/>
                <w:kern w:val="0"/>
                <w:sz w:val="21"/>
                <w:szCs w:val="21"/>
              </w:rPr>
            </w:pPr>
          </w:p>
        </w:tc>
        <w:tc>
          <w:tcPr>
            <w:tcW w:w="7543" w:type="dxa"/>
            <w:gridSpan w:val="10"/>
            <w:tcBorders>
              <w:top w:val="single" w:sz="4" w:space="0" w:color="auto"/>
              <w:left w:val="nil"/>
              <w:bottom w:val="single" w:sz="4" w:space="0" w:color="auto"/>
              <w:right w:val="single" w:sz="4" w:space="0" w:color="auto"/>
            </w:tcBorders>
            <w:shd w:val="clear" w:color="auto" w:fill="auto"/>
            <w:vAlign w:val="center"/>
            <w:hideMark/>
          </w:tcPr>
          <w:p w14:paraId="0F7141A1" w14:textId="780F7685" w:rsidR="000D6215" w:rsidRPr="000D6215" w:rsidRDefault="000D6215" w:rsidP="000D6215">
            <w:pPr>
              <w:widowControl/>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製表日期：</w:t>
            </w:r>
          </w:p>
        </w:tc>
      </w:tr>
      <w:tr w:rsidR="000D6215" w:rsidRPr="000D6215" w14:paraId="0A3E0129" w14:textId="77777777" w:rsidTr="00DA13D9">
        <w:trPr>
          <w:gridAfter w:val="1"/>
          <w:wAfter w:w="62" w:type="dxa"/>
          <w:trHeight w:val="300"/>
        </w:trPr>
        <w:tc>
          <w:tcPr>
            <w:tcW w:w="78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E1B39E" w14:textId="09618A62" w:rsidR="000D6215" w:rsidRPr="000D6215" w:rsidRDefault="000D6215" w:rsidP="000D6215">
            <w:pPr>
              <w:widowControl/>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使用電子投票家次:  </w:t>
            </w:r>
            <w:r>
              <w:rPr>
                <w:rFonts w:ascii="標楷體" w:eastAsia="標楷體" w:hAnsi="標楷體" w:cs="新細明體" w:hint="eastAsia"/>
                <w:color w:val="000000"/>
                <w:kern w:val="0"/>
                <w:sz w:val="21"/>
                <w:szCs w:val="21"/>
              </w:rPr>
              <w:t xml:space="preserve">           </w:t>
            </w:r>
            <w:r w:rsidRPr="000D6215">
              <w:rPr>
                <w:rFonts w:ascii="標楷體" w:eastAsia="標楷體" w:hAnsi="標楷體" w:cs="新細明體" w:hint="eastAsia"/>
                <w:color w:val="000000"/>
                <w:kern w:val="0"/>
                <w:sz w:val="21"/>
                <w:szCs w:val="21"/>
              </w:rPr>
              <w:t xml:space="preserve">　家次</w:t>
            </w:r>
          </w:p>
        </w:tc>
        <w:tc>
          <w:tcPr>
            <w:tcW w:w="7543" w:type="dxa"/>
            <w:gridSpan w:val="10"/>
            <w:tcBorders>
              <w:top w:val="single" w:sz="4" w:space="0" w:color="auto"/>
              <w:left w:val="nil"/>
              <w:bottom w:val="single" w:sz="4" w:space="0" w:color="auto"/>
              <w:right w:val="single" w:sz="4" w:space="0" w:color="auto"/>
            </w:tcBorders>
            <w:shd w:val="clear" w:color="auto" w:fill="auto"/>
            <w:vAlign w:val="center"/>
            <w:hideMark/>
          </w:tcPr>
          <w:p w14:paraId="67BAF460" w14:textId="50B40811" w:rsidR="000D6215" w:rsidRPr="000D6215" w:rsidRDefault="000D6215" w:rsidP="000D6215">
            <w:pPr>
              <w:widowControl/>
              <w:spacing w:line="290" w:lineRule="atLeast"/>
              <w:rPr>
                <w:rFonts w:ascii="標楷體" w:eastAsia="標楷體" w:hAnsi="標楷體" w:cs="新細明體"/>
                <w:kern w:val="0"/>
                <w:sz w:val="21"/>
                <w:szCs w:val="21"/>
              </w:rPr>
            </w:pPr>
            <w:r w:rsidRPr="000D6215">
              <w:rPr>
                <w:rFonts w:ascii="標楷體" w:eastAsia="標楷體" w:hAnsi="標楷體" w:cs="新細明體" w:hint="eastAsia"/>
                <w:color w:val="000000"/>
                <w:kern w:val="0"/>
                <w:sz w:val="21"/>
                <w:szCs w:val="21"/>
              </w:rPr>
              <w:t xml:space="preserve">使用電子投票表決權數：　</w:t>
            </w:r>
            <w:r>
              <w:rPr>
                <w:rFonts w:ascii="標楷體" w:eastAsia="標楷體" w:hAnsi="標楷體" w:cs="新細明體" w:hint="eastAsia"/>
                <w:color w:val="000000"/>
                <w:kern w:val="0"/>
                <w:sz w:val="21"/>
                <w:szCs w:val="21"/>
              </w:rPr>
              <w:t xml:space="preserve">                     </w:t>
            </w:r>
            <w:r w:rsidRPr="000D6215">
              <w:rPr>
                <w:rFonts w:ascii="標楷體" w:eastAsia="標楷體" w:hAnsi="標楷體" w:cs="新細明體" w:hint="eastAsia"/>
                <w:color w:val="000000"/>
                <w:kern w:val="0"/>
                <w:sz w:val="21"/>
                <w:szCs w:val="21"/>
              </w:rPr>
              <w:t>權</w:t>
            </w:r>
          </w:p>
        </w:tc>
      </w:tr>
      <w:tr w:rsidR="00E53B24" w:rsidRPr="000D6215" w14:paraId="5F3063AA" w14:textId="77777777" w:rsidTr="003C70DC">
        <w:trPr>
          <w:gridAfter w:val="1"/>
          <w:wAfter w:w="62" w:type="dxa"/>
          <w:trHeight w:val="400"/>
        </w:trPr>
        <w:tc>
          <w:tcPr>
            <w:tcW w:w="55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7BF4628"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類別</w:t>
            </w:r>
          </w:p>
        </w:tc>
        <w:tc>
          <w:tcPr>
            <w:tcW w:w="2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FF33237"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議   案</w:t>
            </w:r>
          </w:p>
        </w:tc>
        <w:tc>
          <w:tcPr>
            <w:tcW w:w="709" w:type="dxa"/>
            <w:vMerge w:val="restart"/>
            <w:tcBorders>
              <w:top w:val="nil"/>
              <w:left w:val="single" w:sz="4" w:space="0" w:color="auto"/>
              <w:bottom w:val="single" w:sz="4" w:space="0" w:color="auto"/>
              <w:right w:val="single" w:sz="4" w:space="0" w:color="auto"/>
            </w:tcBorders>
            <w:shd w:val="clear" w:color="000000" w:fill="D9D9D9"/>
            <w:vAlign w:val="center"/>
            <w:hideMark/>
          </w:tcPr>
          <w:p w14:paraId="3FDA3EF9"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總議案數</w:t>
            </w:r>
          </w:p>
        </w:tc>
        <w:tc>
          <w:tcPr>
            <w:tcW w:w="825"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AEABE0"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投票總權數</w:t>
            </w:r>
          </w:p>
        </w:tc>
        <w:tc>
          <w:tcPr>
            <w:tcW w:w="4062"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2048CE9"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贊成</w:t>
            </w:r>
          </w:p>
        </w:tc>
        <w:tc>
          <w:tcPr>
            <w:tcW w:w="3016" w:type="dxa"/>
            <w:gridSpan w:val="4"/>
            <w:tcBorders>
              <w:top w:val="single" w:sz="4" w:space="0" w:color="auto"/>
              <w:left w:val="nil"/>
              <w:bottom w:val="single" w:sz="4" w:space="0" w:color="auto"/>
              <w:right w:val="single" w:sz="4" w:space="0" w:color="auto"/>
            </w:tcBorders>
            <w:shd w:val="clear" w:color="000000" w:fill="D9D9D9"/>
            <w:vAlign w:val="center"/>
            <w:hideMark/>
          </w:tcPr>
          <w:p w14:paraId="339EACFF"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反對</w:t>
            </w:r>
          </w:p>
        </w:tc>
        <w:tc>
          <w:tcPr>
            <w:tcW w:w="3017" w:type="dxa"/>
            <w:gridSpan w:val="4"/>
            <w:tcBorders>
              <w:top w:val="single" w:sz="4" w:space="0" w:color="auto"/>
              <w:left w:val="nil"/>
              <w:bottom w:val="single" w:sz="4" w:space="0" w:color="auto"/>
              <w:right w:val="single" w:sz="4" w:space="0" w:color="auto"/>
            </w:tcBorders>
            <w:shd w:val="clear" w:color="000000" w:fill="D9D9D9"/>
            <w:vAlign w:val="center"/>
            <w:hideMark/>
          </w:tcPr>
          <w:p w14:paraId="695F9145"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棄權</w:t>
            </w:r>
          </w:p>
        </w:tc>
        <w:tc>
          <w:tcPr>
            <w:tcW w:w="75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54EDB8"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反對理由</w:t>
            </w:r>
          </w:p>
        </w:tc>
      </w:tr>
      <w:tr w:rsidR="00E53B24" w:rsidRPr="000D6215" w14:paraId="5C9B72F1" w14:textId="77777777" w:rsidTr="003C70DC">
        <w:trPr>
          <w:gridAfter w:val="1"/>
          <w:wAfter w:w="62" w:type="dxa"/>
          <w:trHeight w:val="183"/>
        </w:trPr>
        <w:tc>
          <w:tcPr>
            <w:tcW w:w="557" w:type="dxa"/>
            <w:vMerge/>
            <w:tcBorders>
              <w:top w:val="nil"/>
              <w:left w:val="single" w:sz="4" w:space="0" w:color="auto"/>
              <w:bottom w:val="single" w:sz="4" w:space="0" w:color="auto"/>
              <w:right w:val="single" w:sz="4" w:space="0" w:color="auto"/>
            </w:tcBorders>
            <w:vAlign w:val="center"/>
            <w:hideMark/>
          </w:tcPr>
          <w:p w14:paraId="5E6C56F5" w14:textId="77777777" w:rsidR="00E53B24" w:rsidRPr="000D6215" w:rsidRDefault="00E53B24" w:rsidP="00E46EBB">
            <w:pPr>
              <w:widowControl/>
              <w:spacing w:line="290" w:lineRule="atLeast"/>
              <w:rPr>
                <w:rFonts w:ascii="標楷體" w:eastAsia="標楷體" w:hAnsi="標楷體" w:cs="新細明體"/>
                <w:color w:val="000000"/>
                <w:kern w:val="0"/>
                <w:sz w:val="21"/>
                <w:szCs w:val="21"/>
              </w:rPr>
            </w:pPr>
          </w:p>
        </w:tc>
        <w:tc>
          <w:tcPr>
            <w:tcW w:w="2420" w:type="dxa"/>
            <w:vMerge/>
            <w:tcBorders>
              <w:top w:val="nil"/>
              <w:left w:val="single" w:sz="4" w:space="0" w:color="auto"/>
              <w:bottom w:val="single" w:sz="4" w:space="0" w:color="auto"/>
              <w:right w:val="single" w:sz="4" w:space="0" w:color="auto"/>
            </w:tcBorders>
            <w:vAlign w:val="center"/>
            <w:hideMark/>
          </w:tcPr>
          <w:p w14:paraId="7D50EBE9" w14:textId="77777777" w:rsidR="00E53B24" w:rsidRPr="000D6215" w:rsidRDefault="00E53B24" w:rsidP="00E46EBB">
            <w:pPr>
              <w:widowControl/>
              <w:spacing w:line="290" w:lineRule="atLeast"/>
              <w:rPr>
                <w:rFonts w:ascii="標楷體" w:eastAsia="標楷體" w:hAnsi="標楷體" w:cs="新細明體"/>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hideMark/>
          </w:tcPr>
          <w:p w14:paraId="247753F7" w14:textId="77777777" w:rsidR="00E53B24" w:rsidRPr="000D6215" w:rsidRDefault="00E53B24" w:rsidP="00E46EBB">
            <w:pPr>
              <w:widowControl/>
              <w:spacing w:line="290" w:lineRule="atLeast"/>
              <w:rPr>
                <w:rFonts w:ascii="標楷體" w:eastAsia="標楷體" w:hAnsi="標楷體" w:cs="新細明體"/>
                <w:color w:val="000000"/>
                <w:kern w:val="0"/>
                <w:sz w:val="21"/>
                <w:szCs w:val="21"/>
              </w:rPr>
            </w:pPr>
          </w:p>
        </w:tc>
        <w:tc>
          <w:tcPr>
            <w:tcW w:w="825" w:type="dxa"/>
            <w:vMerge/>
            <w:tcBorders>
              <w:top w:val="nil"/>
              <w:left w:val="single" w:sz="4" w:space="0" w:color="auto"/>
              <w:bottom w:val="single" w:sz="4" w:space="0" w:color="auto"/>
              <w:right w:val="single" w:sz="4" w:space="0" w:color="auto"/>
            </w:tcBorders>
            <w:vAlign w:val="center"/>
            <w:hideMark/>
          </w:tcPr>
          <w:p w14:paraId="10DCEA33" w14:textId="77777777" w:rsidR="00E53B24" w:rsidRPr="000D6215" w:rsidRDefault="00E53B24" w:rsidP="00E46EBB">
            <w:pPr>
              <w:widowControl/>
              <w:spacing w:line="290" w:lineRule="atLeast"/>
              <w:rPr>
                <w:rFonts w:ascii="標楷體" w:eastAsia="標楷體" w:hAnsi="標楷體" w:cs="新細明體"/>
                <w:color w:val="000000"/>
                <w:kern w:val="0"/>
                <w:sz w:val="21"/>
                <w:szCs w:val="21"/>
              </w:rPr>
            </w:pPr>
          </w:p>
        </w:tc>
        <w:tc>
          <w:tcPr>
            <w:tcW w:w="1018" w:type="dxa"/>
            <w:tcBorders>
              <w:top w:val="nil"/>
              <w:left w:val="nil"/>
              <w:bottom w:val="single" w:sz="4" w:space="0" w:color="auto"/>
              <w:right w:val="single" w:sz="4" w:space="0" w:color="auto"/>
            </w:tcBorders>
            <w:shd w:val="clear" w:color="000000" w:fill="D9D9D9"/>
            <w:noWrap/>
            <w:vAlign w:val="center"/>
            <w:hideMark/>
          </w:tcPr>
          <w:p w14:paraId="0611543D"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議案數</w:t>
            </w:r>
          </w:p>
        </w:tc>
        <w:tc>
          <w:tcPr>
            <w:tcW w:w="1534" w:type="dxa"/>
            <w:tcBorders>
              <w:top w:val="nil"/>
              <w:left w:val="nil"/>
              <w:bottom w:val="single" w:sz="4" w:space="0" w:color="auto"/>
              <w:right w:val="single" w:sz="4" w:space="0" w:color="auto"/>
            </w:tcBorders>
            <w:shd w:val="clear" w:color="000000" w:fill="D9D9D9"/>
            <w:vAlign w:val="center"/>
            <w:hideMark/>
          </w:tcPr>
          <w:p w14:paraId="61D953FE"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w:t>
            </w:r>
          </w:p>
        </w:tc>
        <w:tc>
          <w:tcPr>
            <w:tcW w:w="754" w:type="dxa"/>
            <w:tcBorders>
              <w:top w:val="nil"/>
              <w:left w:val="nil"/>
              <w:bottom w:val="single" w:sz="4" w:space="0" w:color="auto"/>
              <w:right w:val="single" w:sz="4" w:space="0" w:color="auto"/>
            </w:tcBorders>
            <w:shd w:val="clear" w:color="000000" w:fill="D9D9D9"/>
            <w:noWrap/>
            <w:vAlign w:val="center"/>
            <w:hideMark/>
          </w:tcPr>
          <w:p w14:paraId="69781B13"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權數</w:t>
            </w:r>
          </w:p>
        </w:tc>
        <w:tc>
          <w:tcPr>
            <w:tcW w:w="756" w:type="dxa"/>
            <w:tcBorders>
              <w:top w:val="nil"/>
              <w:left w:val="nil"/>
              <w:bottom w:val="single" w:sz="4" w:space="0" w:color="auto"/>
              <w:right w:val="single" w:sz="4" w:space="0" w:color="auto"/>
            </w:tcBorders>
            <w:shd w:val="clear" w:color="000000" w:fill="D9D9D9"/>
            <w:noWrap/>
            <w:vAlign w:val="center"/>
            <w:hideMark/>
          </w:tcPr>
          <w:p w14:paraId="3FB3A602"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w:t>
            </w:r>
          </w:p>
        </w:tc>
        <w:tc>
          <w:tcPr>
            <w:tcW w:w="754" w:type="dxa"/>
            <w:tcBorders>
              <w:top w:val="nil"/>
              <w:left w:val="nil"/>
              <w:bottom w:val="single" w:sz="4" w:space="0" w:color="auto"/>
              <w:right w:val="single" w:sz="4" w:space="0" w:color="auto"/>
            </w:tcBorders>
            <w:shd w:val="clear" w:color="000000" w:fill="D9D9D9"/>
            <w:vAlign w:val="center"/>
            <w:hideMark/>
          </w:tcPr>
          <w:p w14:paraId="69F46919"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議案數</w:t>
            </w:r>
          </w:p>
        </w:tc>
        <w:tc>
          <w:tcPr>
            <w:tcW w:w="754" w:type="dxa"/>
            <w:tcBorders>
              <w:top w:val="nil"/>
              <w:left w:val="nil"/>
              <w:bottom w:val="single" w:sz="4" w:space="0" w:color="auto"/>
              <w:right w:val="single" w:sz="4" w:space="0" w:color="auto"/>
            </w:tcBorders>
            <w:shd w:val="clear" w:color="000000" w:fill="D9D9D9"/>
            <w:vAlign w:val="center"/>
            <w:hideMark/>
          </w:tcPr>
          <w:p w14:paraId="6070E422"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w:t>
            </w:r>
          </w:p>
        </w:tc>
        <w:tc>
          <w:tcPr>
            <w:tcW w:w="754" w:type="dxa"/>
            <w:tcBorders>
              <w:top w:val="nil"/>
              <w:left w:val="nil"/>
              <w:bottom w:val="single" w:sz="4" w:space="0" w:color="auto"/>
              <w:right w:val="single" w:sz="4" w:space="0" w:color="auto"/>
            </w:tcBorders>
            <w:shd w:val="clear" w:color="000000" w:fill="D9D9D9"/>
            <w:noWrap/>
            <w:vAlign w:val="center"/>
            <w:hideMark/>
          </w:tcPr>
          <w:p w14:paraId="65ECD673"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權數</w:t>
            </w:r>
          </w:p>
        </w:tc>
        <w:tc>
          <w:tcPr>
            <w:tcW w:w="754" w:type="dxa"/>
            <w:tcBorders>
              <w:top w:val="nil"/>
              <w:left w:val="nil"/>
              <w:bottom w:val="single" w:sz="4" w:space="0" w:color="auto"/>
              <w:right w:val="single" w:sz="4" w:space="0" w:color="auto"/>
            </w:tcBorders>
            <w:shd w:val="clear" w:color="000000" w:fill="D9D9D9"/>
            <w:noWrap/>
            <w:vAlign w:val="center"/>
            <w:hideMark/>
          </w:tcPr>
          <w:p w14:paraId="49EBDB69"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w:t>
            </w:r>
          </w:p>
        </w:tc>
        <w:tc>
          <w:tcPr>
            <w:tcW w:w="754" w:type="dxa"/>
            <w:tcBorders>
              <w:top w:val="nil"/>
              <w:left w:val="nil"/>
              <w:bottom w:val="single" w:sz="4" w:space="0" w:color="auto"/>
              <w:right w:val="single" w:sz="4" w:space="0" w:color="auto"/>
            </w:tcBorders>
            <w:shd w:val="clear" w:color="000000" w:fill="D9D9D9"/>
            <w:vAlign w:val="center"/>
            <w:hideMark/>
          </w:tcPr>
          <w:p w14:paraId="784D189E"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議案數</w:t>
            </w:r>
          </w:p>
        </w:tc>
        <w:tc>
          <w:tcPr>
            <w:tcW w:w="754" w:type="dxa"/>
            <w:tcBorders>
              <w:top w:val="nil"/>
              <w:left w:val="nil"/>
              <w:bottom w:val="single" w:sz="4" w:space="0" w:color="auto"/>
              <w:right w:val="single" w:sz="4" w:space="0" w:color="auto"/>
            </w:tcBorders>
            <w:shd w:val="clear" w:color="000000" w:fill="D9D9D9"/>
            <w:vAlign w:val="center"/>
            <w:hideMark/>
          </w:tcPr>
          <w:p w14:paraId="40B65E8F"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w:t>
            </w:r>
          </w:p>
        </w:tc>
        <w:tc>
          <w:tcPr>
            <w:tcW w:w="755" w:type="dxa"/>
            <w:tcBorders>
              <w:top w:val="nil"/>
              <w:left w:val="nil"/>
              <w:bottom w:val="single" w:sz="4" w:space="0" w:color="auto"/>
              <w:right w:val="single" w:sz="4" w:space="0" w:color="auto"/>
            </w:tcBorders>
            <w:shd w:val="clear" w:color="000000" w:fill="D9D9D9"/>
            <w:noWrap/>
            <w:vAlign w:val="center"/>
            <w:hideMark/>
          </w:tcPr>
          <w:p w14:paraId="2F5662DA"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權數</w:t>
            </w:r>
          </w:p>
        </w:tc>
        <w:tc>
          <w:tcPr>
            <w:tcW w:w="754" w:type="dxa"/>
            <w:tcBorders>
              <w:top w:val="nil"/>
              <w:left w:val="nil"/>
              <w:bottom w:val="single" w:sz="4" w:space="0" w:color="auto"/>
              <w:right w:val="single" w:sz="4" w:space="0" w:color="auto"/>
            </w:tcBorders>
            <w:shd w:val="clear" w:color="000000" w:fill="D9D9D9"/>
            <w:vAlign w:val="center"/>
            <w:hideMark/>
          </w:tcPr>
          <w:p w14:paraId="201B02F0" w14:textId="77777777" w:rsidR="00E53B24" w:rsidRPr="000D6215" w:rsidRDefault="00E53B24" w:rsidP="00E46EBB">
            <w:pPr>
              <w:widowControl/>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w:t>
            </w:r>
          </w:p>
        </w:tc>
        <w:tc>
          <w:tcPr>
            <w:tcW w:w="754" w:type="dxa"/>
            <w:vMerge/>
            <w:tcBorders>
              <w:top w:val="nil"/>
              <w:left w:val="single" w:sz="4" w:space="0" w:color="auto"/>
              <w:bottom w:val="single" w:sz="4" w:space="0" w:color="auto"/>
              <w:right w:val="single" w:sz="4" w:space="0" w:color="auto"/>
            </w:tcBorders>
            <w:vAlign w:val="center"/>
            <w:hideMark/>
          </w:tcPr>
          <w:p w14:paraId="474C7E70" w14:textId="77777777" w:rsidR="00E53B24" w:rsidRPr="000D6215" w:rsidRDefault="00E53B24" w:rsidP="00E46EBB">
            <w:pPr>
              <w:widowControl/>
              <w:spacing w:line="290" w:lineRule="atLeast"/>
              <w:rPr>
                <w:rFonts w:ascii="標楷體" w:eastAsia="標楷體" w:hAnsi="標楷體" w:cs="新細明體"/>
                <w:color w:val="000000"/>
                <w:kern w:val="0"/>
                <w:sz w:val="21"/>
                <w:szCs w:val="21"/>
              </w:rPr>
            </w:pPr>
          </w:p>
        </w:tc>
      </w:tr>
      <w:tr w:rsidR="00E53B24" w:rsidRPr="000D6215" w14:paraId="4ADE7BFE" w14:textId="77777777" w:rsidTr="003C70DC">
        <w:trPr>
          <w:gridAfter w:val="1"/>
          <w:wAfter w:w="62" w:type="dxa"/>
          <w:trHeight w:val="278"/>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29562BD"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1</w:t>
            </w:r>
          </w:p>
        </w:tc>
        <w:tc>
          <w:tcPr>
            <w:tcW w:w="2420" w:type="dxa"/>
            <w:tcBorders>
              <w:top w:val="nil"/>
              <w:left w:val="nil"/>
              <w:bottom w:val="single" w:sz="4" w:space="0" w:color="auto"/>
              <w:right w:val="single" w:sz="4" w:space="0" w:color="auto"/>
            </w:tcBorders>
            <w:shd w:val="clear" w:color="auto" w:fill="auto"/>
            <w:vAlign w:val="center"/>
            <w:hideMark/>
          </w:tcPr>
          <w:p w14:paraId="47F9C8AC"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營業報告書與財務報告之承認</w:t>
            </w:r>
          </w:p>
        </w:tc>
        <w:tc>
          <w:tcPr>
            <w:tcW w:w="709" w:type="dxa"/>
            <w:tcBorders>
              <w:top w:val="nil"/>
              <w:left w:val="nil"/>
              <w:bottom w:val="single" w:sz="4" w:space="0" w:color="auto"/>
              <w:right w:val="single" w:sz="4" w:space="0" w:color="auto"/>
            </w:tcBorders>
            <w:shd w:val="clear" w:color="auto" w:fill="auto"/>
            <w:noWrap/>
            <w:vAlign w:val="center"/>
            <w:hideMark/>
          </w:tcPr>
          <w:p w14:paraId="54944A6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57F7E63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5C4731F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325542E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BF44DC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36592F3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6758CA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6A2A31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8566AF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6524A8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E017A0D"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9B4253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0F05207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2BBAC4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04CD1655"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r>
      <w:tr w:rsidR="00E53B24" w:rsidRPr="000D6215" w14:paraId="71A6CF92" w14:textId="77777777" w:rsidTr="003C70DC">
        <w:trPr>
          <w:gridAfter w:val="1"/>
          <w:wAfter w:w="62" w:type="dxa"/>
          <w:trHeight w:val="10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4479331"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2</w:t>
            </w:r>
          </w:p>
        </w:tc>
        <w:tc>
          <w:tcPr>
            <w:tcW w:w="2420" w:type="dxa"/>
            <w:tcBorders>
              <w:top w:val="nil"/>
              <w:left w:val="nil"/>
              <w:bottom w:val="single" w:sz="4" w:space="0" w:color="auto"/>
              <w:right w:val="single" w:sz="4" w:space="0" w:color="auto"/>
            </w:tcBorders>
            <w:shd w:val="clear" w:color="auto" w:fill="auto"/>
            <w:vAlign w:val="center"/>
            <w:hideMark/>
          </w:tcPr>
          <w:p w14:paraId="58E6A96C"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盈餘分派或虧損撥補</w:t>
            </w:r>
          </w:p>
        </w:tc>
        <w:tc>
          <w:tcPr>
            <w:tcW w:w="709" w:type="dxa"/>
            <w:tcBorders>
              <w:top w:val="nil"/>
              <w:left w:val="nil"/>
              <w:bottom w:val="single" w:sz="4" w:space="0" w:color="auto"/>
              <w:right w:val="single" w:sz="4" w:space="0" w:color="auto"/>
            </w:tcBorders>
            <w:shd w:val="clear" w:color="auto" w:fill="auto"/>
            <w:noWrap/>
            <w:vAlign w:val="center"/>
            <w:hideMark/>
          </w:tcPr>
          <w:p w14:paraId="23FE804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758C2125"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1BE0843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0F3D5B3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FE23FE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65B952D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1AC9DA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2628364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FB7273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069737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87FF632"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014C51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67D8DC0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57E54C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5A866A3F"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r>
      <w:tr w:rsidR="00E53B24" w:rsidRPr="000D6215" w14:paraId="73EE69AE" w14:textId="77777777" w:rsidTr="003C70DC">
        <w:trPr>
          <w:gridAfter w:val="1"/>
          <w:wAfter w:w="62" w:type="dxa"/>
          <w:trHeight w:val="142"/>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7760854"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3</w:t>
            </w:r>
          </w:p>
        </w:tc>
        <w:tc>
          <w:tcPr>
            <w:tcW w:w="2420" w:type="dxa"/>
            <w:tcBorders>
              <w:top w:val="nil"/>
              <w:left w:val="nil"/>
              <w:bottom w:val="single" w:sz="4" w:space="0" w:color="auto"/>
              <w:right w:val="single" w:sz="4" w:space="0" w:color="auto"/>
            </w:tcBorders>
            <w:shd w:val="clear" w:color="auto" w:fill="auto"/>
            <w:vAlign w:val="center"/>
            <w:hideMark/>
          </w:tcPr>
          <w:p w14:paraId="762A54C1"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章程或作業程序修訂</w:t>
            </w:r>
          </w:p>
        </w:tc>
        <w:tc>
          <w:tcPr>
            <w:tcW w:w="709" w:type="dxa"/>
            <w:tcBorders>
              <w:top w:val="nil"/>
              <w:left w:val="nil"/>
              <w:bottom w:val="single" w:sz="4" w:space="0" w:color="auto"/>
              <w:right w:val="single" w:sz="4" w:space="0" w:color="auto"/>
            </w:tcBorders>
            <w:shd w:val="clear" w:color="auto" w:fill="auto"/>
            <w:noWrap/>
            <w:vAlign w:val="center"/>
            <w:hideMark/>
          </w:tcPr>
          <w:p w14:paraId="510272F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660040B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32BFC36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01B7801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7B8AA25"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0264407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B09B26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E0CFFF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3C49792"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7F7AB02"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368460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252DC92"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1FE4B411"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23DCC0A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66D77D4A"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r>
      <w:tr w:rsidR="00E53B24" w:rsidRPr="000D6215" w14:paraId="34B03416" w14:textId="77777777" w:rsidTr="003C70DC">
        <w:trPr>
          <w:gridAfter w:val="1"/>
          <w:wAfter w:w="62" w:type="dxa"/>
          <w:trHeight w:val="548"/>
        </w:trPr>
        <w:tc>
          <w:tcPr>
            <w:tcW w:w="5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592456"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4</w:t>
            </w:r>
          </w:p>
        </w:tc>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22D3AEEB"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董監事選舉</w:t>
            </w:r>
          </w:p>
        </w:tc>
        <w:tc>
          <w:tcPr>
            <w:tcW w:w="1534"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6E9664" w14:textId="77777777" w:rsidR="00E46EBB"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公司家次</w:t>
            </w:r>
          </w:p>
          <w:p w14:paraId="2DEA1F46" w14:textId="48460D07" w:rsidR="00E53B24" w:rsidRPr="000D6215" w:rsidRDefault="00E46EBB"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r w:rsidR="00E53B24" w:rsidRPr="000D6215">
              <w:rPr>
                <w:rFonts w:ascii="標楷體" w:eastAsia="標楷體" w:hAnsi="標楷體" w:cs="新細明體" w:hint="eastAsia"/>
                <w:color w:val="000000"/>
                <w:kern w:val="0"/>
                <w:sz w:val="21"/>
                <w:szCs w:val="21"/>
              </w:rPr>
              <w:t>(得選舉案數)</w:t>
            </w:r>
          </w:p>
        </w:tc>
        <w:tc>
          <w:tcPr>
            <w:tcW w:w="40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E9939"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3016"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09FE76E" w14:textId="77777777" w:rsidR="00E46EBB"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投票家次</w:t>
            </w:r>
          </w:p>
          <w:p w14:paraId="7008DC8C" w14:textId="78DB502E" w:rsidR="00E53B24" w:rsidRPr="000D6215" w:rsidRDefault="00E46EBB"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r w:rsidR="00E53B24" w:rsidRPr="000D6215">
              <w:rPr>
                <w:rFonts w:ascii="標楷體" w:eastAsia="標楷體" w:hAnsi="標楷體" w:cs="新細明體" w:hint="eastAsia"/>
                <w:color w:val="000000"/>
                <w:kern w:val="0"/>
                <w:sz w:val="21"/>
                <w:szCs w:val="21"/>
              </w:rPr>
              <w:t>(選舉案數)</w:t>
            </w:r>
          </w:p>
        </w:tc>
        <w:tc>
          <w:tcPr>
            <w:tcW w:w="226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1D395"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1EC430"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14:paraId="4B591CBC"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r>
      <w:tr w:rsidR="00E53B24" w:rsidRPr="000D6215" w14:paraId="7D7E1E59" w14:textId="77777777" w:rsidTr="003C70DC">
        <w:trPr>
          <w:trHeight w:val="70"/>
        </w:trPr>
        <w:tc>
          <w:tcPr>
            <w:tcW w:w="557" w:type="dxa"/>
            <w:vMerge/>
            <w:tcBorders>
              <w:top w:val="nil"/>
              <w:left w:val="single" w:sz="4" w:space="0" w:color="auto"/>
              <w:bottom w:val="single" w:sz="4" w:space="0" w:color="auto"/>
              <w:right w:val="single" w:sz="4" w:space="0" w:color="auto"/>
            </w:tcBorders>
            <w:vAlign w:val="center"/>
            <w:hideMark/>
          </w:tcPr>
          <w:p w14:paraId="66CAF706"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p>
        </w:tc>
        <w:tc>
          <w:tcPr>
            <w:tcW w:w="2420" w:type="dxa"/>
            <w:vMerge/>
            <w:tcBorders>
              <w:top w:val="nil"/>
              <w:left w:val="single" w:sz="4" w:space="0" w:color="auto"/>
              <w:bottom w:val="single" w:sz="4" w:space="0" w:color="auto"/>
              <w:right w:val="single" w:sz="4" w:space="0" w:color="auto"/>
            </w:tcBorders>
            <w:vAlign w:val="center"/>
            <w:hideMark/>
          </w:tcPr>
          <w:p w14:paraId="13738284"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p>
        </w:tc>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5162B38E"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p>
        </w:tc>
        <w:tc>
          <w:tcPr>
            <w:tcW w:w="4062" w:type="dxa"/>
            <w:gridSpan w:val="4"/>
            <w:vMerge/>
            <w:tcBorders>
              <w:top w:val="single" w:sz="4" w:space="0" w:color="auto"/>
              <w:left w:val="single" w:sz="4" w:space="0" w:color="auto"/>
              <w:bottom w:val="single" w:sz="4" w:space="0" w:color="auto"/>
              <w:right w:val="single" w:sz="4" w:space="0" w:color="auto"/>
            </w:tcBorders>
            <w:vAlign w:val="center"/>
            <w:hideMark/>
          </w:tcPr>
          <w:p w14:paraId="528F31DD"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hideMark/>
          </w:tcPr>
          <w:p w14:paraId="5A78DEF9"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p>
        </w:tc>
        <w:tc>
          <w:tcPr>
            <w:tcW w:w="2263" w:type="dxa"/>
            <w:gridSpan w:val="3"/>
            <w:vMerge/>
            <w:tcBorders>
              <w:top w:val="single" w:sz="4" w:space="0" w:color="auto"/>
              <w:left w:val="single" w:sz="4" w:space="0" w:color="auto"/>
              <w:bottom w:val="single" w:sz="4" w:space="0" w:color="auto"/>
              <w:right w:val="single" w:sz="4" w:space="0" w:color="auto"/>
            </w:tcBorders>
            <w:vAlign w:val="center"/>
            <w:hideMark/>
          </w:tcPr>
          <w:p w14:paraId="6A0EE1AD"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p>
        </w:tc>
        <w:tc>
          <w:tcPr>
            <w:tcW w:w="754" w:type="dxa"/>
            <w:vMerge/>
            <w:tcBorders>
              <w:top w:val="nil"/>
              <w:left w:val="single" w:sz="4" w:space="0" w:color="auto"/>
              <w:bottom w:val="single" w:sz="4" w:space="0" w:color="auto"/>
              <w:right w:val="single" w:sz="4" w:space="0" w:color="auto"/>
            </w:tcBorders>
            <w:vAlign w:val="center"/>
            <w:hideMark/>
          </w:tcPr>
          <w:p w14:paraId="57F4A747"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p>
        </w:tc>
        <w:tc>
          <w:tcPr>
            <w:tcW w:w="754" w:type="dxa"/>
            <w:vMerge/>
            <w:tcBorders>
              <w:top w:val="nil"/>
              <w:left w:val="single" w:sz="4" w:space="0" w:color="auto"/>
              <w:bottom w:val="single" w:sz="4" w:space="0" w:color="auto"/>
              <w:right w:val="single" w:sz="4" w:space="0" w:color="auto"/>
            </w:tcBorders>
            <w:vAlign w:val="center"/>
            <w:hideMark/>
          </w:tcPr>
          <w:p w14:paraId="5FC22B2E"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p>
        </w:tc>
        <w:tc>
          <w:tcPr>
            <w:tcW w:w="62" w:type="dxa"/>
            <w:tcBorders>
              <w:top w:val="nil"/>
              <w:left w:val="nil"/>
              <w:bottom w:val="nil"/>
              <w:right w:val="nil"/>
            </w:tcBorders>
            <w:shd w:val="clear" w:color="auto" w:fill="auto"/>
            <w:noWrap/>
            <w:vAlign w:val="center"/>
            <w:hideMark/>
          </w:tcPr>
          <w:p w14:paraId="36FF5C21"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p>
        </w:tc>
      </w:tr>
      <w:tr w:rsidR="00E53B24" w:rsidRPr="000D6215" w14:paraId="79414EBA" w14:textId="77777777" w:rsidTr="003C70DC">
        <w:trPr>
          <w:trHeight w:val="22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A5F3DA8"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5</w:t>
            </w:r>
          </w:p>
        </w:tc>
        <w:tc>
          <w:tcPr>
            <w:tcW w:w="2420" w:type="dxa"/>
            <w:tcBorders>
              <w:top w:val="nil"/>
              <w:left w:val="nil"/>
              <w:bottom w:val="single" w:sz="4" w:space="0" w:color="auto"/>
              <w:right w:val="single" w:sz="4" w:space="0" w:color="auto"/>
            </w:tcBorders>
            <w:shd w:val="clear" w:color="auto" w:fill="auto"/>
            <w:vAlign w:val="center"/>
            <w:hideMark/>
          </w:tcPr>
          <w:p w14:paraId="62CD43A6"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董監事解任</w:t>
            </w:r>
          </w:p>
        </w:tc>
        <w:tc>
          <w:tcPr>
            <w:tcW w:w="709" w:type="dxa"/>
            <w:tcBorders>
              <w:top w:val="nil"/>
              <w:left w:val="nil"/>
              <w:bottom w:val="single" w:sz="4" w:space="0" w:color="auto"/>
              <w:right w:val="single" w:sz="4" w:space="0" w:color="auto"/>
            </w:tcBorders>
            <w:shd w:val="clear" w:color="auto" w:fill="auto"/>
            <w:noWrap/>
            <w:vAlign w:val="center"/>
            <w:hideMark/>
          </w:tcPr>
          <w:p w14:paraId="77A92D8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3044F91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6115188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015C160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4C673A5"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0C4F5E02"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BD6223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0EC116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B65037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2D43FFD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24BBD499"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4D7A91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707F3B2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C0C8EB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68CD17EA"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1F1B66BE"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510ACE20" w14:textId="77777777" w:rsidTr="003C70DC">
        <w:trPr>
          <w:trHeight w:val="7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9762F41"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6</w:t>
            </w:r>
          </w:p>
        </w:tc>
        <w:tc>
          <w:tcPr>
            <w:tcW w:w="2420" w:type="dxa"/>
            <w:tcBorders>
              <w:top w:val="nil"/>
              <w:left w:val="nil"/>
              <w:bottom w:val="single" w:sz="4" w:space="0" w:color="auto"/>
              <w:right w:val="single" w:sz="4" w:space="0" w:color="auto"/>
            </w:tcBorders>
            <w:shd w:val="clear" w:color="auto" w:fill="auto"/>
            <w:vAlign w:val="center"/>
            <w:hideMark/>
          </w:tcPr>
          <w:p w14:paraId="25FFA9DB"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解除董事競業禁止</w:t>
            </w:r>
          </w:p>
        </w:tc>
        <w:tc>
          <w:tcPr>
            <w:tcW w:w="709" w:type="dxa"/>
            <w:tcBorders>
              <w:top w:val="nil"/>
              <w:left w:val="nil"/>
              <w:bottom w:val="single" w:sz="4" w:space="0" w:color="auto"/>
              <w:right w:val="single" w:sz="4" w:space="0" w:color="auto"/>
            </w:tcBorders>
            <w:shd w:val="clear" w:color="auto" w:fill="auto"/>
            <w:noWrap/>
            <w:vAlign w:val="center"/>
            <w:hideMark/>
          </w:tcPr>
          <w:p w14:paraId="5C23F6D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6AC1B6D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248FAE3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371C687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7DFDB25"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41E6EC5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3058D89"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713A8F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8470B8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891885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229479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4ABD2E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1EC6D57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CF7FF2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6103B170"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65BAF9B7"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3C515016" w14:textId="77777777" w:rsidTr="003C70DC">
        <w:trPr>
          <w:trHeight w:val="16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6928A01"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7</w:t>
            </w:r>
          </w:p>
        </w:tc>
        <w:tc>
          <w:tcPr>
            <w:tcW w:w="2420" w:type="dxa"/>
            <w:tcBorders>
              <w:top w:val="nil"/>
              <w:left w:val="nil"/>
              <w:bottom w:val="single" w:sz="4" w:space="0" w:color="auto"/>
              <w:right w:val="single" w:sz="4" w:space="0" w:color="auto"/>
            </w:tcBorders>
            <w:shd w:val="clear" w:color="auto" w:fill="auto"/>
            <w:vAlign w:val="center"/>
            <w:hideMark/>
          </w:tcPr>
          <w:p w14:paraId="5EC4FCD0"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發行限制員工權利新股</w:t>
            </w:r>
          </w:p>
        </w:tc>
        <w:tc>
          <w:tcPr>
            <w:tcW w:w="709" w:type="dxa"/>
            <w:tcBorders>
              <w:top w:val="nil"/>
              <w:left w:val="nil"/>
              <w:bottom w:val="single" w:sz="4" w:space="0" w:color="auto"/>
              <w:right w:val="single" w:sz="4" w:space="0" w:color="auto"/>
            </w:tcBorders>
            <w:shd w:val="clear" w:color="auto" w:fill="auto"/>
            <w:noWrap/>
            <w:vAlign w:val="center"/>
            <w:hideMark/>
          </w:tcPr>
          <w:p w14:paraId="46239719"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5E686442"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65DB316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25045A0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2FE64D5"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646F123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41BF70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FE13A0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E7B56D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CBF3019"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DA51F8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2B8306D"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2F269519"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632AF3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117856E7"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50AA9CE1"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618514B8" w14:textId="77777777" w:rsidTr="003C70DC">
        <w:trPr>
          <w:trHeight w:val="151"/>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67A287F"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8</w:t>
            </w:r>
          </w:p>
        </w:tc>
        <w:tc>
          <w:tcPr>
            <w:tcW w:w="2420" w:type="dxa"/>
            <w:tcBorders>
              <w:top w:val="nil"/>
              <w:left w:val="nil"/>
              <w:bottom w:val="single" w:sz="4" w:space="0" w:color="auto"/>
              <w:right w:val="single" w:sz="4" w:space="0" w:color="auto"/>
            </w:tcBorders>
            <w:shd w:val="clear" w:color="auto" w:fill="auto"/>
            <w:vAlign w:val="center"/>
            <w:hideMark/>
          </w:tcPr>
          <w:p w14:paraId="67705512"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低於市價發行員工認股權憑證</w:t>
            </w:r>
          </w:p>
        </w:tc>
        <w:tc>
          <w:tcPr>
            <w:tcW w:w="709" w:type="dxa"/>
            <w:tcBorders>
              <w:top w:val="nil"/>
              <w:left w:val="nil"/>
              <w:bottom w:val="single" w:sz="4" w:space="0" w:color="auto"/>
              <w:right w:val="single" w:sz="4" w:space="0" w:color="auto"/>
            </w:tcBorders>
            <w:shd w:val="clear" w:color="auto" w:fill="auto"/>
            <w:noWrap/>
            <w:vAlign w:val="center"/>
            <w:hideMark/>
          </w:tcPr>
          <w:p w14:paraId="5B7C719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501DECA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270D34E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40B3B1D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8BABE8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3F2D1691"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FC78F5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5D3E90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DA0AB1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7D10FA9"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A52B2F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1A88F2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2A8810A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0F38F7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5AD395EE"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022BB32A"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0507BCA9" w14:textId="77777777" w:rsidTr="003C70DC">
        <w:trPr>
          <w:trHeight w:val="611"/>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978B51B"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9</w:t>
            </w:r>
          </w:p>
        </w:tc>
        <w:tc>
          <w:tcPr>
            <w:tcW w:w="2420" w:type="dxa"/>
            <w:tcBorders>
              <w:top w:val="nil"/>
              <w:left w:val="nil"/>
              <w:bottom w:val="single" w:sz="4" w:space="0" w:color="auto"/>
              <w:right w:val="single" w:sz="4" w:space="0" w:color="auto"/>
            </w:tcBorders>
            <w:shd w:val="clear" w:color="auto" w:fill="auto"/>
            <w:vAlign w:val="center"/>
            <w:hideMark/>
          </w:tcPr>
          <w:p w14:paraId="36C8AA9F"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庫藏股低於實際平均買回價格轉讓員工</w:t>
            </w:r>
          </w:p>
        </w:tc>
        <w:tc>
          <w:tcPr>
            <w:tcW w:w="709" w:type="dxa"/>
            <w:tcBorders>
              <w:top w:val="nil"/>
              <w:left w:val="nil"/>
              <w:bottom w:val="single" w:sz="4" w:space="0" w:color="auto"/>
              <w:right w:val="single" w:sz="4" w:space="0" w:color="auto"/>
            </w:tcBorders>
            <w:shd w:val="clear" w:color="auto" w:fill="auto"/>
            <w:noWrap/>
            <w:vAlign w:val="center"/>
            <w:hideMark/>
          </w:tcPr>
          <w:p w14:paraId="4B46591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64D5DF6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7BE8C79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2C3DBCC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77FFEB9"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645BF6A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711DFF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3C9361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92D98E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550A44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1B9F12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565776D"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30A38005"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B730E1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57F1679E"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6321069E"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634D98F7" w14:textId="77777777" w:rsidTr="003C70DC">
        <w:trPr>
          <w:trHeight w:val="277"/>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4DD4A08"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10</w:t>
            </w:r>
          </w:p>
        </w:tc>
        <w:tc>
          <w:tcPr>
            <w:tcW w:w="2420" w:type="dxa"/>
            <w:tcBorders>
              <w:top w:val="nil"/>
              <w:left w:val="nil"/>
              <w:bottom w:val="single" w:sz="4" w:space="0" w:color="auto"/>
              <w:right w:val="single" w:sz="4" w:space="0" w:color="auto"/>
            </w:tcBorders>
            <w:shd w:val="clear" w:color="auto" w:fill="auto"/>
            <w:vAlign w:val="center"/>
            <w:hideMark/>
          </w:tcPr>
          <w:p w14:paraId="086DD5F3"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公司解散、合併、收購、股份轉換或分割</w:t>
            </w:r>
          </w:p>
        </w:tc>
        <w:tc>
          <w:tcPr>
            <w:tcW w:w="709" w:type="dxa"/>
            <w:tcBorders>
              <w:top w:val="nil"/>
              <w:left w:val="nil"/>
              <w:bottom w:val="single" w:sz="4" w:space="0" w:color="auto"/>
              <w:right w:val="single" w:sz="4" w:space="0" w:color="auto"/>
            </w:tcBorders>
            <w:shd w:val="clear" w:color="auto" w:fill="auto"/>
            <w:noWrap/>
            <w:vAlign w:val="center"/>
            <w:hideMark/>
          </w:tcPr>
          <w:p w14:paraId="78B571DD"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63DE1A0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5A996A5D"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4A925A3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B9C919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7089B62D"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6E1ECD4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2EB5795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2FD4ED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AC612C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2BCA33A2"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72B9D3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2F3A951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575FB2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4A30EDAB"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521AA58B"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429F333C" w14:textId="77777777" w:rsidTr="003C70DC">
        <w:trPr>
          <w:trHeight w:val="277"/>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2F222E8"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11</w:t>
            </w:r>
          </w:p>
        </w:tc>
        <w:tc>
          <w:tcPr>
            <w:tcW w:w="2420" w:type="dxa"/>
            <w:tcBorders>
              <w:top w:val="nil"/>
              <w:left w:val="nil"/>
              <w:bottom w:val="single" w:sz="4" w:space="0" w:color="auto"/>
              <w:right w:val="single" w:sz="4" w:space="0" w:color="auto"/>
            </w:tcBorders>
            <w:shd w:val="clear" w:color="auto" w:fill="auto"/>
            <w:vAlign w:val="center"/>
            <w:hideMark/>
          </w:tcPr>
          <w:p w14:paraId="0E31FCB2"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增資(盈餘/資本公積/紅利分派轉增資或現金增資發行新股)</w:t>
            </w:r>
          </w:p>
        </w:tc>
        <w:tc>
          <w:tcPr>
            <w:tcW w:w="709" w:type="dxa"/>
            <w:tcBorders>
              <w:top w:val="nil"/>
              <w:left w:val="nil"/>
              <w:bottom w:val="single" w:sz="4" w:space="0" w:color="auto"/>
              <w:right w:val="single" w:sz="4" w:space="0" w:color="auto"/>
            </w:tcBorders>
            <w:shd w:val="clear" w:color="auto" w:fill="auto"/>
            <w:noWrap/>
            <w:vAlign w:val="center"/>
            <w:hideMark/>
          </w:tcPr>
          <w:p w14:paraId="2EB7E70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60277B8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65BB689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61A7AA8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8455EF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185A3CB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8D74D6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6C1795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758709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6E4525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0375BE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6CE4CD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4367BC3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DAC3C1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538AC581"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0DC7BCB5"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3458ABB6" w14:textId="77777777" w:rsidTr="003C70DC">
        <w:trPr>
          <w:trHeight w:val="7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07D6993"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12</w:t>
            </w:r>
          </w:p>
        </w:tc>
        <w:tc>
          <w:tcPr>
            <w:tcW w:w="2420" w:type="dxa"/>
            <w:tcBorders>
              <w:top w:val="nil"/>
              <w:left w:val="nil"/>
              <w:bottom w:val="single" w:sz="4" w:space="0" w:color="auto"/>
              <w:right w:val="single" w:sz="4" w:space="0" w:color="auto"/>
            </w:tcBorders>
            <w:shd w:val="clear" w:color="auto" w:fill="auto"/>
            <w:vAlign w:val="center"/>
            <w:hideMark/>
          </w:tcPr>
          <w:p w14:paraId="16481202"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私募有價證券</w:t>
            </w:r>
          </w:p>
        </w:tc>
        <w:tc>
          <w:tcPr>
            <w:tcW w:w="709" w:type="dxa"/>
            <w:tcBorders>
              <w:top w:val="nil"/>
              <w:left w:val="nil"/>
              <w:bottom w:val="single" w:sz="4" w:space="0" w:color="auto"/>
              <w:right w:val="single" w:sz="4" w:space="0" w:color="auto"/>
            </w:tcBorders>
            <w:shd w:val="clear" w:color="auto" w:fill="auto"/>
            <w:noWrap/>
            <w:vAlign w:val="center"/>
            <w:hideMark/>
          </w:tcPr>
          <w:p w14:paraId="65E795E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006E2A6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1D5CFAA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13086E4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57A583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019718B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C9B5D9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F6296D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4429149"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8CC7C6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7CDDD6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2FB38BA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1601CB1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DD9962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7F637EEF"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27098C50"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7435239F" w14:textId="77777777" w:rsidTr="003C70DC">
        <w:trPr>
          <w:trHeight w:val="242"/>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8C02601"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13</w:t>
            </w:r>
          </w:p>
        </w:tc>
        <w:tc>
          <w:tcPr>
            <w:tcW w:w="2420" w:type="dxa"/>
            <w:tcBorders>
              <w:top w:val="nil"/>
              <w:left w:val="nil"/>
              <w:bottom w:val="single" w:sz="4" w:space="0" w:color="auto"/>
              <w:right w:val="single" w:sz="4" w:space="0" w:color="auto"/>
            </w:tcBorders>
            <w:shd w:val="clear" w:color="auto" w:fill="auto"/>
            <w:vAlign w:val="center"/>
            <w:hideMark/>
          </w:tcPr>
          <w:p w14:paraId="0E7ED9BF"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減資/現金減資(彌補虧補或現金退還)</w:t>
            </w:r>
          </w:p>
        </w:tc>
        <w:tc>
          <w:tcPr>
            <w:tcW w:w="709" w:type="dxa"/>
            <w:tcBorders>
              <w:top w:val="nil"/>
              <w:left w:val="nil"/>
              <w:bottom w:val="single" w:sz="4" w:space="0" w:color="auto"/>
              <w:right w:val="single" w:sz="4" w:space="0" w:color="auto"/>
            </w:tcBorders>
            <w:shd w:val="clear" w:color="auto" w:fill="auto"/>
            <w:noWrap/>
            <w:vAlign w:val="center"/>
            <w:hideMark/>
          </w:tcPr>
          <w:p w14:paraId="33741EA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08C88AD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108421D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381321FA"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10B4ABD"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393F031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16729D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2DBC8FF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5ECE54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C24C51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9AAA7B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2F15B4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3047319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64671A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478300EA"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07C6E468"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19619B1F" w14:textId="77777777" w:rsidTr="003C70DC">
        <w:trPr>
          <w:trHeight w:val="7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35A493A8"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14</w:t>
            </w:r>
          </w:p>
        </w:tc>
        <w:tc>
          <w:tcPr>
            <w:tcW w:w="2420" w:type="dxa"/>
            <w:tcBorders>
              <w:top w:val="nil"/>
              <w:left w:val="nil"/>
              <w:bottom w:val="single" w:sz="4" w:space="0" w:color="auto"/>
              <w:right w:val="single" w:sz="4" w:space="0" w:color="auto"/>
            </w:tcBorders>
            <w:shd w:val="clear" w:color="auto" w:fill="auto"/>
            <w:vAlign w:val="center"/>
            <w:hideMark/>
          </w:tcPr>
          <w:p w14:paraId="05C1687B"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行使歸入權</w:t>
            </w:r>
          </w:p>
        </w:tc>
        <w:tc>
          <w:tcPr>
            <w:tcW w:w="709" w:type="dxa"/>
            <w:tcBorders>
              <w:top w:val="nil"/>
              <w:left w:val="nil"/>
              <w:bottom w:val="single" w:sz="4" w:space="0" w:color="auto"/>
              <w:right w:val="single" w:sz="4" w:space="0" w:color="auto"/>
            </w:tcBorders>
            <w:shd w:val="clear" w:color="auto" w:fill="auto"/>
            <w:noWrap/>
            <w:vAlign w:val="center"/>
            <w:hideMark/>
          </w:tcPr>
          <w:p w14:paraId="67D1DEF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7964ABD5"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26210A5C"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5C97283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2DED9F31"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1000E7E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DCD5F3D"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ACB643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7D0E05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33AFFDB"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397672BD"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101C9202"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331A05EF"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86265F0"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41ED5FEF"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4A86330F"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r w:rsidR="00E53B24" w:rsidRPr="000D6215" w14:paraId="115909C2" w14:textId="77777777" w:rsidTr="003C70DC">
        <w:trPr>
          <w:trHeight w:val="7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088B17A" w14:textId="77777777" w:rsidR="00E53B24" w:rsidRPr="000D6215" w:rsidRDefault="00E53B24" w:rsidP="00E46EBB">
            <w:pPr>
              <w:widowControl/>
              <w:adjustRightInd w:val="0"/>
              <w:snapToGrid w:val="0"/>
              <w:spacing w:line="290" w:lineRule="atLeast"/>
              <w:jc w:val="center"/>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15</w:t>
            </w:r>
          </w:p>
        </w:tc>
        <w:tc>
          <w:tcPr>
            <w:tcW w:w="2420" w:type="dxa"/>
            <w:tcBorders>
              <w:top w:val="nil"/>
              <w:left w:val="nil"/>
              <w:bottom w:val="single" w:sz="4" w:space="0" w:color="auto"/>
              <w:right w:val="single" w:sz="4" w:space="0" w:color="auto"/>
            </w:tcBorders>
            <w:shd w:val="clear" w:color="auto" w:fill="auto"/>
            <w:vAlign w:val="center"/>
            <w:hideMark/>
          </w:tcPr>
          <w:p w14:paraId="270D7E85"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其他</w:t>
            </w:r>
          </w:p>
        </w:tc>
        <w:tc>
          <w:tcPr>
            <w:tcW w:w="709" w:type="dxa"/>
            <w:tcBorders>
              <w:top w:val="nil"/>
              <w:left w:val="nil"/>
              <w:bottom w:val="single" w:sz="4" w:space="0" w:color="auto"/>
              <w:right w:val="single" w:sz="4" w:space="0" w:color="auto"/>
            </w:tcBorders>
            <w:shd w:val="clear" w:color="auto" w:fill="auto"/>
            <w:noWrap/>
            <w:vAlign w:val="center"/>
            <w:hideMark/>
          </w:tcPr>
          <w:p w14:paraId="4BBB8F0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756BE4A6"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472FA8F8"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1534" w:type="dxa"/>
            <w:tcBorders>
              <w:top w:val="nil"/>
              <w:left w:val="nil"/>
              <w:bottom w:val="single" w:sz="4" w:space="0" w:color="auto"/>
              <w:right w:val="single" w:sz="4" w:space="0" w:color="auto"/>
            </w:tcBorders>
            <w:shd w:val="clear" w:color="auto" w:fill="auto"/>
            <w:noWrap/>
            <w:vAlign w:val="center"/>
            <w:hideMark/>
          </w:tcPr>
          <w:p w14:paraId="0A7204E5"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3326DA7"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50A57CCE"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7B1BC3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88E2121"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7F99F422"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037B40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0401B41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506626B3"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5" w:type="dxa"/>
            <w:tcBorders>
              <w:top w:val="nil"/>
              <w:left w:val="nil"/>
              <w:bottom w:val="single" w:sz="4" w:space="0" w:color="auto"/>
              <w:right w:val="single" w:sz="4" w:space="0" w:color="auto"/>
            </w:tcBorders>
            <w:shd w:val="clear" w:color="auto" w:fill="auto"/>
            <w:noWrap/>
            <w:vAlign w:val="center"/>
            <w:hideMark/>
          </w:tcPr>
          <w:p w14:paraId="79E78D25"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noWrap/>
            <w:vAlign w:val="center"/>
            <w:hideMark/>
          </w:tcPr>
          <w:p w14:paraId="431EC8C4" w14:textId="77777777" w:rsidR="00E53B24" w:rsidRPr="000D6215" w:rsidRDefault="00E53B24" w:rsidP="00E46EBB">
            <w:pPr>
              <w:widowControl/>
              <w:adjustRightInd w:val="0"/>
              <w:snapToGrid w:val="0"/>
              <w:spacing w:line="290" w:lineRule="atLeast"/>
              <w:jc w:val="righ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754" w:type="dxa"/>
            <w:tcBorders>
              <w:top w:val="nil"/>
              <w:left w:val="nil"/>
              <w:bottom w:val="single" w:sz="4" w:space="0" w:color="auto"/>
              <w:right w:val="single" w:sz="4" w:space="0" w:color="auto"/>
            </w:tcBorders>
            <w:shd w:val="clear" w:color="auto" w:fill="auto"/>
            <w:vAlign w:val="center"/>
            <w:hideMark/>
          </w:tcPr>
          <w:p w14:paraId="0F08D8A7" w14:textId="77777777" w:rsidR="00E53B24" w:rsidRPr="000D6215" w:rsidRDefault="00E53B24" w:rsidP="00E46EBB">
            <w:pPr>
              <w:widowControl/>
              <w:adjustRightInd w:val="0"/>
              <w:snapToGrid w:val="0"/>
              <w:spacing w:line="290" w:lineRule="atLeast"/>
              <w:rPr>
                <w:rFonts w:ascii="標楷體" w:eastAsia="標楷體" w:hAnsi="標楷體" w:cs="新細明體"/>
                <w:color w:val="000000"/>
                <w:kern w:val="0"/>
                <w:sz w:val="21"/>
                <w:szCs w:val="21"/>
              </w:rPr>
            </w:pPr>
            <w:r w:rsidRPr="000D6215">
              <w:rPr>
                <w:rFonts w:ascii="標楷體" w:eastAsia="標楷體" w:hAnsi="標楷體" w:cs="新細明體" w:hint="eastAsia"/>
                <w:color w:val="000000"/>
                <w:kern w:val="0"/>
                <w:sz w:val="21"/>
                <w:szCs w:val="21"/>
              </w:rPr>
              <w:t xml:space="preserve">　</w:t>
            </w:r>
          </w:p>
        </w:tc>
        <w:tc>
          <w:tcPr>
            <w:tcW w:w="62" w:type="dxa"/>
            <w:vAlign w:val="center"/>
            <w:hideMark/>
          </w:tcPr>
          <w:p w14:paraId="616C4327" w14:textId="77777777" w:rsidR="00E53B24" w:rsidRPr="000D6215" w:rsidRDefault="00E53B24" w:rsidP="00E46EBB">
            <w:pPr>
              <w:widowControl/>
              <w:adjustRightInd w:val="0"/>
              <w:snapToGrid w:val="0"/>
              <w:spacing w:line="290" w:lineRule="atLeast"/>
              <w:rPr>
                <w:rFonts w:ascii="標楷體" w:eastAsia="標楷體" w:hAnsi="標楷體" w:cs="Times New Roman"/>
                <w:kern w:val="0"/>
                <w:sz w:val="21"/>
                <w:szCs w:val="21"/>
              </w:rPr>
            </w:pPr>
          </w:p>
        </w:tc>
      </w:tr>
    </w:tbl>
    <w:p w14:paraId="456DE0B1" w14:textId="77777777" w:rsidR="0042765A" w:rsidRDefault="0042765A" w:rsidP="00E53B24">
      <w:pPr>
        <w:adjustRightInd w:val="0"/>
        <w:snapToGrid w:val="0"/>
        <w:rPr>
          <w:rFonts w:ascii="標楷體" w:eastAsia="標楷體" w:hAnsi="標楷體" w:cs="新細明體"/>
          <w:b/>
          <w:color w:val="000000"/>
          <w:kern w:val="0"/>
          <w:szCs w:val="24"/>
        </w:rPr>
      </w:pPr>
    </w:p>
    <w:p w14:paraId="1FD8221C" w14:textId="2B570BD6" w:rsidR="00E53B24" w:rsidRPr="005D3384" w:rsidRDefault="00F50281" w:rsidP="00E53B24">
      <w:pPr>
        <w:adjustRightInd w:val="0"/>
        <w:snapToGrid w:val="0"/>
        <w:rPr>
          <w:rFonts w:ascii="標楷體" w:eastAsia="標楷體" w:hAnsi="標楷體" w:cs="新細明體"/>
          <w:b/>
          <w:color w:val="000000"/>
          <w:kern w:val="0"/>
          <w:szCs w:val="24"/>
        </w:rPr>
      </w:pPr>
      <w:r>
        <w:rPr>
          <w:rFonts w:ascii="標楷體" w:eastAsia="標楷體" w:hAnsi="標楷體" w:cs="新細明體"/>
          <w:b/>
          <w:color w:val="000000"/>
          <w:kern w:val="0"/>
          <w:szCs w:val="24"/>
        </w:rPr>
        <w:t>(2)</w:t>
      </w:r>
      <w:r w:rsidR="00E53B24" w:rsidRPr="005D3384">
        <w:rPr>
          <w:rFonts w:ascii="標楷體" w:eastAsia="標楷體" w:hAnsi="標楷體" w:cs="新細明體" w:hint="eastAsia"/>
          <w:b/>
          <w:color w:val="000000"/>
          <w:kern w:val="0"/>
          <w:szCs w:val="24"/>
        </w:rPr>
        <w:t>逐公司逐案投票一覽表</w:t>
      </w:r>
    </w:p>
    <w:tbl>
      <w:tblPr>
        <w:tblW w:w="13254" w:type="dxa"/>
        <w:tblInd w:w="-5" w:type="dxa"/>
        <w:tblCellMar>
          <w:left w:w="28" w:type="dxa"/>
          <w:right w:w="28" w:type="dxa"/>
        </w:tblCellMar>
        <w:tblLook w:val="04A0" w:firstRow="1" w:lastRow="0" w:firstColumn="1" w:lastColumn="0" w:noHBand="0" w:noVBand="1"/>
      </w:tblPr>
      <w:tblGrid>
        <w:gridCol w:w="3207"/>
        <w:gridCol w:w="1865"/>
        <w:gridCol w:w="2814"/>
        <w:gridCol w:w="2170"/>
        <w:gridCol w:w="3198"/>
      </w:tblGrid>
      <w:tr w:rsidR="00E53B24" w:rsidRPr="005D3384" w14:paraId="49B00AFC" w14:textId="77777777" w:rsidTr="0073617B">
        <w:trPr>
          <w:trHeight w:val="456"/>
        </w:trPr>
        <w:tc>
          <w:tcPr>
            <w:tcW w:w="320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A13C5A" w14:textId="77777777" w:rsidR="00E53B24" w:rsidRPr="005D3384" w:rsidRDefault="00E53B24" w:rsidP="003C70DC">
            <w:pPr>
              <w:widowControl/>
              <w:jc w:val="center"/>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公司名稱</w:t>
            </w:r>
          </w:p>
        </w:tc>
        <w:tc>
          <w:tcPr>
            <w:tcW w:w="186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1951AAA" w14:textId="77777777" w:rsidR="00E53B24" w:rsidRPr="005D3384" w:rsidRDefault="00E53B24" w:rsidP="003C70DC">
            <w:pPr>
              <w:widowControl/>
              <w:jc w:val="center"/>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股東會日期</w:t>
            </w:r>
          </w:p>
        </w:tc>
        <w:tc>
          <w:tcPr>
            <w:tcW w:w="281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2CE106" w14:textId="77777777" w:rsidR="00E53B24" w:rsidRPr="005D3384" w:rsidRDefault="00E53B24" w:rsidP="003C70DC">
            <w:pPr>
              <w:widowControl/>
              <w:jc w:val="center"/>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議案案由</w:t>
            </w:r>
          </w:p>
        </w:tc>
        <w:tc>
          <w:tcPr>
            <w:tcW w:w="5368" w:type="dxa"/>
            <w:gridSpan w:val="2"/>
            <w:tcBorders>
              <w:top w:val="single" w:sz="4" w:space="0" w:color="auto"/>
              <w:left w:val="nil"/>
              <w:bottom w:val="single" w:sz="4" w:space="0" w:color="auto"/>
              <w:right w:val="single" w:sz="4" w:space="0" w:color="auto"/>
            </w:tcBorders>
            <w:shd w:val="clear" w:color="000000" w:fill="D9D9D9"/>
            <w:vAlign w:val="center"/>
            <w:hideMark/>
          </w:tcPr>
          <w:p w14:paraId="44C160EC" w14:textId="77777777" w:rsidR="00E53B24" w:rsidRPr="005D3384" w:rsidRDefault="00E53B24" w:rsidP="003C70DC">
            <w:pPr>
              <w:widowControl/>
              <w:jc w:val="center"/>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決議結果</w:t>
            </w:r>
          </w:p>
        </w:tc>
      </w:tr>
      <w:tr w:rsidR="00E53B24" w:rsidRPr="005D3384" w14:paraId="77030062" w14:textId="77777777" w:rsidTr="00A55FB1">
        <w:trPr>
          <w:trHeight w:val="42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01A249CE" w14:textId="77777777" w:rsidR="00E53B24" w:rsidRPr="005D3384" w:rsidRDefault="00E53B24" w:rsidP="003C70DC">
            <w:pPr>
              <w:widowControl/>
              <w:jc w:val="center"/>
              <w:rPr>
                <w:rFonts w:ascii="標楷體" w:eastAsia="標楷體" w:hAnsi="標楷體" w:cs="新細明體"/>
                <w:color w:val="000000"/>
                <w:kern w:val="0"/>
                <w:szCs w:val="24"/>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14:paraId="49F618A9" w14:textId="77777777" w:rsidR="00E53B24" w:rsidRPr="005D3384" w:rsidRDefault="00E53B24" w:rsidP="003C70DC">
            <w:pPr>
              <w:widowControl/>
              <w:jc w:val="center"/>
              <w:rPr>
                <w:rFonts w:ascii="標楷體" w:eastAsia="標楷體" w:hAnsi="標楷體" w:cs="新細明體"/>
                <w:color w:val="000000"/>
                <w:kern w:val="0"/>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14:paraId="011CE769" w14:textId="77777777" w:rsidR="00E53B24" w:rsidRPr="005D3384" w:rsidRDefault="00E53B24" w:rsidP="003C70DC">
            <w:pPr>
              <w:widowControl/>
              <w:jc w:val="center"/>
              <w:rPr>
                <w:rFonts w:ascii="標楷體" w:eastAsia="標楷體" w:hAnsi="標楷體" w:cs="新細明體"/>
                <w:color w:val="000000"/>
                <w:kern w:val="0"/>
                <w:szCs w:val="24"/>
              </w:rPr>
            </w:pPr>
          </w:p>
        </w:tc>
        <w:tc>
          <w:tcPr>
            <w:tcW w:w="2170" w:type="dxa"/>
            <w:tcBorders>
              <w:top w:val="nil"/>
              <w:left w:val="nil"/>
              <w:bottom w:val="single" w:sz="4" w:space="0" w:color="auto"/>
              <w:right w:val="single" w:sz="4" w:space="0" w:color="auto"/>
            </w:tcBorders>
            <w:shd w:val="clear" w:color="000000" w:fill="D9D9D9"/>
            <w:vAlign w:val="center"/>
            <w:hideMark/>
          </w:tcPr>
          <w:p w14:paraId="4CE6682F" w14:textId="77777777" w:rsidR="00E53B24" w:rsidRPr="005D3384" w:rsidRDefault="00E53B24" w:rsidP="003C70DC">
            <w:pPr>
              <w:widowControl/>
              <w:jc w:val="center"/>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贊成</w:t>
            </w:r>
          </w:p>
        </w:tc>
        <w:tc>
          <w:tcPr>
            <w:tcW w:w="3198" w:type="dxa"/>
            <w:tcBorders>
              <w:top w:val="nil"/>
              <w:left w:val="nil"/>
              <w:bottom w:val="single" w:sz="4" w:space="0" w:color="auto"/>
              <w:right w:val="single" w:sz="4" w:space="0" w:color="auto"/>
            </w:tcBorders>
            <w:shd w:val="clear" w:color="000000" w:fill="D9D9D9"/>
            <w:vAlign w:val="center"/>
            <w:hideMark/>
          </w:tcPr>
          <w:p w14:paraId="3E37A007" w14:textId="77777777" w:rsidR="00E53B24" w:rsidRPr="005D3384" w:rsidRDefault="00E53B24" w:rsidP="003C70DC">
            <w:pPr>
              <w:widowControl/>
              <w:jc w:val="center"/>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反對及棄權理由</w:t>
            </w:r>
          </w:p>
        </w:tc>
      </w:tr>
      <w:tr w:rsidR="00E53B24" w:rsidRPr="005D3384" w14:paraId="3FFDEA33" w14:textId="77777777" w:rsidTr="003C70DC">
        <w:trPr>
          <w:trHeight w:val="444"/>
        </w:trPr>
        <w:tc>
          <w:tcPr>
            <w:tcW w:w="3207" w:type="dxa"/>
            <w:tcBorders>
              <w:top w:val="nil"/>
              <w:left w:val="single" w:sz="4" w:space="0" w:color="auto"/>
              <w:bottom w:val="single" w:sz="4" w:space="0" w:color="auto"/>
              <w:right w:val="single" w:sz="4" w:space="0" w:color="auto"/>
            </w:tcBorders>
            <w:shd w:val="clear" w:color="auto" w:fill="auto"/>
            <w:noWrap/>
            <w:vAlign w:val="center"/>
            <w:hideMark/>
          </w:tcPr>
          <w:p w14:paraId="4932B99F"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1865" w:type="dxa"/>
            <w:tcBorders>
              <w:top w:val="nil"/>
              <w:left w:val="nil"/>
              <w:bottom w:val="single" w:sz="4" w:space="0" w:color="auto"/>
              <w:right w:val="single" w:sz="4" w:space="0" w:color="auto"/>
            </w:tcBorders>
            <w:shd w:val="clear" w:color="auto" w:fill="auto"/>
            <w:noWrap/>
            <w:vAlign w:val="center"/>
            <w:hideMark/>
          </w:tcPr>
          <w:p w14:paraId="3A07D2B7"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2814" w:type="dxa"/>
            <w:tcBorders>
              <w:top w:val="nil"/>
              <w:left w:val="nil"/>
              <w:bottom w:val="single" w:sz="4" w:space="0" w:color="auto"/>
              <w:right w:val="single" w:sz="4" w:space="0" w:color="auto"/>
            </w:tcBorders>
            <w:shd w:val="clear" w:color="auto" w:fill="auto"/>
            <w:noWrap/>
            <w:vAlign w:val="center"/>
            <w:hideMark/>
          </w:tcPr>
          <w:p w14:paraId="592B9B08"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2170" w:type="dxa"/>
            <w:tcBorders>
              <w:top w:val="nil"/>
              <w:left w:val="nil"/>
              <w:bottom w:val="single" w:sz="4" w:space="0" w:color="auto"/>
              <w:right w:val="single" w:sz="4" w:space="0" w:color="auto"/>
            </w:tcBorders>
            <w:shd w:val="clear" w:color="auto" w:fill="auto"/>
            <w:noWrap/>
            <w:vAlign w:val="center"/>
            <w:hideMark/>
          </w:tcPr>
          <w:p w14:paraId="78E778F7"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3198" w:type="dxa"/>
            <w:tcBorders>
              <w:top w:val="nil"/>
              <w:left w:val="nil"/>
              <w:bottom w:val="single" w:sz="4" w:space="0" w:color="auto"/>
              <w:right w:val="single" w:sz="4" w:space="0" w:color="auto"/>
            </w:tcBorders>
            <w:shd w:val="clear" w:color="auto" w:fill="auto"/>
            <w:noWrap/>
            <w:vAlign w:val="center"/>
            <w:hideMark/>
          </w:tcPr>
          <w:p w14:paraId="63188D9F"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r>
      <w:tr w:rsidR="00E53B24" w:rsidRPr="005D3384" w14:paraId="50E1B4B3" w14:textId="77777777" w:rsidTr="003C70DC">
        <w:trPr>
          <w:trHeight w:val="444"/>
        </w:trPr>
        <w:tc>
          <w:tcPr>
            <w:tcW w:w="3207" w:type="dxa"/>
            <w:tcBorders>
              <w:top w:val="nil"/>
              <w:left w:val="single" w:sz="4" w:space="0" w:color="auto"/>
              <w:bottom w:val="single" w:sz="4" w:space="0" w:color="auto"/>
              <w:right w:val="single" w:sz="4" w:space="0" w:color="auto"/>
            </w:tcBorders>
            <w:shd w:val="clear" w:color="auto" w:fill="auto"/>
            <w:noWrap/>
            <w:vAlign w:val="center"/>
            <w:hideMark/>
          </w:tcPr>
          <w:p w14:paraId="0B0E6D6A"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1865" w:type="dxa"/>
            <w:tcBorders>
              <w:top w:val="nil"/>
              <w:left w:val="nil"/>
              <w:bottom w:val="single" w:sz="4" w:space="0" w:color="auto"/>
              <w:right w:val="single" w:sz="4" w:space="0" w:color="auto"/>
            </w:tcBorders>
            <w:shd w:val="clear" w:color="auto" w:fill="auto"/>
            <w:noWrap/>
            <w:vAlign w:val="center"/>
            <w:hideMark/>
          </w:tcPr>
          <w:p w14:paraId="4388288A"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2814" w:type="dxa"/>
            <w:tcBorders>
              <w:top w:val="nil"/>
              <w:left w:val="nil"/>
              <w:bottom w:val="single" w:sz="4" w:space="0" w:color="auto"/>
              <w:right w:val="single" w:sz="4" w:space="0" w:color="auto"/>
            </w:tcBorders>
            <w:shd w:val="clear" w:color="auto" w:fill="auto"/>
            <w:noWrap/>
            <w:vAlign w:val="center"/>
            <w:hideMark/>
          </w:tcPr>
          <w:p w14:paraId="59881657"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2170" w:type="dxa"/>
            <w:tcBorders>
              <w:top w:val="nil"/>
              <w:left w:val="nil"/>
              <w:bottom w:val="single" w:sz="4" w:space="0" w:color="auto"/>
              <w:right w:val="single" w:sz="4" w:space="0" w:color="auto"/>
            </w:tcBorders>
            <w:shd w:val="clear" w:color="auto" w:fill="auto"/>
            <w:noWrap/>
            <w:vAlign w:val="center"/>
            <w:hideMark/>
          </w:tcPr>
          <w:p w14:paraId="54CDEA23"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3198" w:type="dxa"/>
            <w:tcBorders>
              <w:top w:val="nil"/>
              <w:left w:val="nil"/>
              <w:bottom w:val="single" w:sz="4" w:space="0" w:color="auto"/>
              <w:right w:val="single" w:sz="4" w:space="0" w:color="auto"/>
            </w:tcBorders>
            <w:shd w:val="clear" w:color="auto" w:fill="auto"/>
            <w:noWrap/>
            <w:vAlign w:val="center"/>
            <w:hideMark/>
          </w:tcPr>
          <w:p w14:paraId="7A9C1515"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r>
      <w:tr w:rsidR="00E53B24" w:rsidRPr="005D3384" w14:paraId="7AE3E063" w14:textId="77777777" w:rsidTr="003C70DC">
        <w:trPr>
          <w:trHeight w:val="444"/>
        </w:trPr>
        <w:tc>
          <w:tcPr>
            <w:tcW w:w="3207" w:type="dxa"/>
            <w:tcBorders>
              <w:top w:val="nil"/>
              <w:left w:val="single" w:sz="4" w:space="0" w:color="auto"/>
              <w:bottom w:val="single" w:sz="4" w:space="0" w:color="auto"/>
              <w:right w:val="single" w:sz="4" w:space="0" w:color="auto"/>
            </w:tcBorders>
            <w:shd w:val="clear" w:color="auto" w:fill="auto"/>
            <w:noWrap/>
            <w:vAlign w:val="center"/>
            <w:hideMark/>
          </w:tcPr>
          <w:p w14:paraId="7DDE0A6B"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1865" w:type="dxa"/>
            <w:tcBorders>
              <w:top w:val="nil"/>
              <w:left w:val="nil"/>
              <w:bottom w:val="single" w:sz="4" w:space="0" w:color="auto"/>
              <w:right w:val="single" w:sz="4" w:space="0" w:color="auto"/>
            </w:tcBorders>
            <w:shd w:val="clear" w:color="auto" w:fill="auto"/>
            <w:noWrap/>
            <w:vAlign w:val="center"/>
            <w:hideMark/>
          </w:tcPr>
          <w:p w14:paraId="4A42B171"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2814" w:type="dxa"/>
            <w:tcBorders>
              <w:top w:val="nil"/>
              <w:left w:val="nil"/>
              <w:bottom w:val="single" w:sz="4" w:space="0" w:color="auto"/>
              <w:right w:val="single" w:sz="4" w:space="0" w:color="auto"/>
            </w:tcBorders>
            <w:shd w:val="clear" w:color="auto" w:fill="auto"/>
            <w:noWrap/>
            <w:vAlign w:val="center"/>
            <w:hideMark/>
          </w:tcPr>
          <w:p w14:paraId="7B9E1E94"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2170" w:type="dxa"/>
            <w:tcBorders>
              <w:top w:val="nil"/>
              <w:left w:val="nil"/>
              <w:bottom w:val="single" w:sz="4" w:space="0" w:color="auto"/>
              <w:right w:val="single" w:sz="4" w:space="0" w:color="auto"/>
            </w:tcBorders>
            <w:shd w:val="clear" w:color="auto" w:fill="auto"/>
            <w:noWrap/>
            <w:vAlign w:val="center"/>
            <w:hideMark/>
          </w:tcPr>
          <w:p w14:paraId="7C080E7F"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c>
          <w:tcPr>
            <w:tcW w:w="3198" w:type="dxa"/>
            <w:tcBorders>
              <w:top w:val="nil"/>
              <w:left w:val="nil"/>
              <w:bottom w:val="single" w:sz="4" w:space="0" w:color="auto"/>
              <w:right w:val="single" w:sz="4" w:space="0" w:color="auto"/>
            </w:tcBorders>
            <w:shd w:val="clear" w:color="auto" w:fill="auto"/>
            <w:noWrap/>
            <w:vAlign w:val="center"/>
            <w:hideMark/>
          </w:tcPr>
          <w:p w14:paraId="5C210C5B" w14:textId="77777777" w:rsidR="00E53B24" w:rsidRPr="005D3384" w:rsidRDefault="00E53B24" w:rsidP="003C70DC">
            <w:pPr>
              <w:widowControl/>
              <w:rPr>
                <w:rFonts w:ascii="標楷體" w:eastAsia="標楷體" w:hAnsi="標楷體" w:cs="新細明體"/>
                <w:color w:val="000000"/>
                <w:kern w:val="0"/>
                <w:szCs w:val="24"/>
              </w:rPr>
            </w:pPr>
            <w:r w:rsidRPr="005D3384">
              <w:rPr>
                <w:rFonts w:ascii="標楷體" w:eastAsia="標楷體" w:hAnsi="標楷體" w:cs="新細明體" w:hint="eastAsia"/>
                <w:color w:val="000000"/>
                <w:kern w:val="0"/>
                <w:szCs w:val="24"/>
              </w:rPr>
              <w:t xml:space="preserve">　</w:t>
            </w:r>
          </w:p>
        </w:tc>
      </w:tr>
    </w:tbl>
    <w:p w14:paraId="3C25BEF8" w14:textId="77777777" w:rsidR="00E53B24" w:rsidRDefault="00E53B24" w:rsidP="00086EC9">
      <w:pPr>
        <w:adjustRightInd w:val="0"/>
        <w:snapToGrid w:val="0"/>
        <w:spacing w:line="228" w:lineRule="auto"/>
        <w:ind w:leftChars="11" w:left="429" w:hangingChars="168" w:hanging="403"/>
        <w:rPr>
          <w:rFonts w:ascii="微軟正黑體" w:eastAsia="微軟正黑體" w:hAnsi="微軟正黑體"/>
          <w:szCs w:val="24"/>
        </w:rPr>
      </w:pPr>
    </w:p>
    <w:p w14:paraId="3E29905D" w14:textId="77777777" w:rsidR="00E53B24" w:rsidRDefault="00E53B24" w:rsidP="00086EC9">
      <w:pPr>
        <w:adjustRightInd w:val="0"/>
        <w:snapToGrid w:val="0"/>
        <w:spacing w:line="228" w:lineRule="auto"/>
        <w:ind w:leftChars="11" w:left="429" w:hangingChars="168" w:hanging="403"/>
        <w:rPr>
          <w:rFonts w:ascii="微軟正黑體" w:eastAsia="微軟正黑體" w:hAnsi="微軟正黑體"/>
          <w:szCs w:val="24"/>
        </w:rPr>
      </w:pPr>
    </w:p>
    <w:p w14:paraId="72BD2A9D"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7857560B"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3D2F6972"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45E18DCC"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02182F4F"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2504BD3C"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415714DF"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5DA6D450"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02D851D1"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60D032DA"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42E79BBE"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46930239"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0F100DC0"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0163CBD7" w14:textId="77777777" w:rsidR="00FF1FC8" w:rsidRDefault="00FF1FC8" w:rsidP="00086EC9">
      <w:pPr>
        <w:adjustRightInd w:val="0"/>
        <w:snapToGrid w:val="0"/>
        <w:spacing w:line="228" w:lineRule="auto"/>
        <w:ind w:leftChars="11" w:left="429" w:hangingChars="168" w:hanging="403"/>
        <w:rPr>
          <w:rFonts w:ascii="微軟正黑體" w:eastAsia="微軟正黑體" w:hAnsi="微軟正黑體"/>
          <w:szCs w:val="24"/>
        </w:rPr>
      </w:pPr>
    </w:p>
    <w:p w14:paraId="375ECCE6" w14:textId="77777777" w:rsidR="009D586A" w:rsidRPr="009D586A" w:rsidRDefault="009D586A" w:rsidP="00086EC9">
      <w:pPr>
        <w:adjustRightInd w:val="0"/>
        <w:snapToGrid w:val="0"/>
        <w:spacing w:line="228" w:lineRule="auto"/>
        <w:ind w:leftChars="11" w:left="429" w:hangingChars="168" w:hanging="403"/>
        <w:rPr>
          <w:rFonts w:ascii="微軟正黑體" w:eastAsia="微軟正黑體" w:hAnsi="微軟正黑體"/>
          <w:szCs w:val="24"/>
        </w:rPr>
      </w:pPr>
    </w:p>
    <w:p w14:paraId="2C67E156" w14:textId="77777777" w:rsidR="009D586A" w:rsidRDefault="009D586A" w:rsidP="00FF1FC8">
      <w:pPr>
        <w:adjustRightInd w:val="0"/>
        <w:snapToGrid w:val="0"/>
        <w:spacing w:line="228" w:lineRule="auto"/>
        <w:ind w:leftChars="11" w:left="496" w:hangingChars="168" w:hanging="470"/>
        <w:rPr>
          <w:rFonts w:ascii="標楷體" w:eastAsia="標楷體" w:hAnsi="標楷體"/>
          <w:sz w:val="28"/>
          <w:szCs w:val="28"/>
        </w:rPr>
      </w:pPr>
    </w:p>
    <w:p w14:paraId="359D7032" w14:textId="00FDD908" w:rsidR="00FF1FC8" w:rsidRPr="00125635" w:rsidRDefault="00FF1FC8" w:rsidP="00FF1FC8">
      <w:pPr>
        <w:adjustRightInd w:val="0"/>
        <w:snapToGrid w:val="0"/>
        <w:spacing w:line="228" w:lineRule="auto"/>
        <w:ind w:leftChars="11" w:left="496" w:hangingChars="168" w:hanging="470"/>
        <w:rPr>
          <w:rFonts w:ascii="標楷體" w:eastAsia="標楷體" w:hAnsi="標楷體"/>
          <w:sz w:val="28"/>
          <w:szCs w:val="28"/>
        </w:rPr>
      </w:pPr>
      <w:r w:rsidRPr="00FF1FC8">
        <w:rPr>
          <w:rFonts w:ascii="標楷體" w:eastAsia="標楷體" w:hAnsi="標楷體" w:hint="eastAsia"/>
          <w:sz w:val="28"/>
          <w:szCs w:val="28"/>
        </w:rPr>
        <w:lastRenderedPageBreak/>
        <w:t>附</w:t>
      </w:r>
      <w:r w:rsidR="009D586A">
        <w:rPr>
          <w:rFonts w:ascii="標楷體" w:eastAsia="標楷體" w:hAnsi="標楷體" w:hint="eastAsia"/>
          <w:sz w:val="28"/>
          <w:szCs w:val="28"/>
        </w:rPr>
        <w:t>表</w:t>
      </w:r>
      <w:r w:rsidRPr="00FF1FC8">
        <w:rPr>
          <w:rFonts w:ascii="標楷體" w:eastAsia="標楷體" w:hAnsi="標楷體" w:hint="eastAsia"/>
          <w:sz w:val="28"/>
          <w:szCs w:val="28"/>
        </w:rPr>
        <w:t>三、</w:t>
      </w:r>
      <w:r w:rsidRPr="00125635">
        <w:rPr>
          <w:rFonts w:ascii="標楷體" w:eastAsia="標楷體" w:hAnsi="標楷體" w:hint="eastAsia"/>
          <w:sz w:val="28"/>
          <w:szCs w:val="28"/>
        </w:rPr>
        <w:t>應揭露永續相關資訊之時程表</w:t>
      </w:r>
    </w:p>
    <w:p w14:paraId="73E60B99" w14:textId="77777777" w:rsidR="00FF1FC8" w:rsidRPr="00E53B24" w:rsidRDefault="00FF1FC8" w:rsidP="00FF1FC8">
      <w:pPr>
        <w:adjustRightInd w:val="0"/>
        <w:snapToGrid w:val="0"/>
        <w:spacing w:line="120" w:lineRule="auto"/>
        <w:rPr>
          <w:rFonts w:ascii="標楷體" w:eastAsia="標楷體" w:hAnsi="標楷體"/>
          <w:szCs w:val="24"/>
        </w:rPr>
      </w:pPr>
    </w:p>
    <w:tbl>
      <w:tblPr>
        <w:tblStyle w:val="a3"/>
        <w:tblW w:w="15519" w:type="dxa"/>
        <w:tblLayout w:type="fixed"/>
        <w:tblCellMar>
          <w:left w:w="28" w:type="dxa"/>
          <w:right w:w="28" w:type="dxa"/>
        </w:tblCellMar>
        <w:tblLook w:val="04A0" w:firstRow="1" w:lastRow="0" w:firstColumn="1" w:lastColumn="0" w:noHBand="0" w:noVBand="1"/>
      </w:tblPr>
      <w:tblGrid>
        <w:gridCol w:w="2263"/>
        <w:gridCol w:w="1414"/>
        <w:gridCol w:w="1729"/>
        <w:gridCol w:w="1445"/>
        <w:gridCol w:w="1444"/>
        <w:gridCol w:w="1445"/>
        <w:gridCol w:w="1445"/>
        <w:gridCol w:w="1444"/>
        <w:gridCol w:w="1445"/>
        <w:gridCol w:w="1445"/>
      </w:tblGrid>
      <w:tr w:rsidR="0042765A" w:rsidRPr="00FA21D0" w14:paraId="1E14D5EC" w14:textId="77777777" w:rsidTr="005C18C6">
        <w:trPr>
          <w:trHeight w:val="487"/>
        </w:trPr>
        <w:tc>
          <w:tcPr>
            <w:tcW w:w="3677" w:type="dxa"/>
            <w:gridSpan w:val="2"/>
            <w:shd w:val="clear" w:color="auto" w:fill="FFF2CC" w:themeFill="accent4" w:themeFillTint="33"/>
          </w:tcPr>
          <w:p w14:paraId="1DA392A3" w14:textId="4FCAA830"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sz w:val="23"/>
                <w:szCs w:val="23"/>
              </w:rPr>
              <w:br w:type="page"/>
            </w:r>
            <w:r w:rsidRPr="00FA21D0">
              <w:rPr>
                <w:rFonts w:ascii="標楷體" w:eastAsia="標楷體" w:hAnsi="標楷體" w:hint="eastAsia"/>
                <w:sz w:val="23"/>
                <w:szCs w:val="23"/>
              </w:rPr>
              <w:t>年度</w:t>
            </w:r>
          </w:p>
        </w:tc>
        <w:tc>
          <w:tcPr>
            <w:tcW w:w="1729" w:type="dxa"/>
            <w:shd w:val="clear" w:color="auto" w:fill="FFF2CC" w:themeFill="accent4" w:themeFillTint="33"/>
          </w:tcPr>
          <w:p w14:paraId="544C6D8F" w14:textId="6BF47E70"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112年6月30日</w:t>
            </w:r>
          </w:p>
        </w:tc>
        <w:tc>
          <w:tcPr>
            <w:tcW w:w="1445" w:type="dxa"/>
            <w:shd w:val="clear" w:color="auto" w:fill="FFF2CC" w:themeFill="accent4" w:themeFillTint="33"/>
          </w:tcPr>
          <w:p w14:paraId="1313F519"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113年</w:t>
            </w:r>
          </w:p>
        </w:tc>
        <w:tc>
          <w:tcPr>
            <w:tcW w:w="1444" w:type="dxa"/>
            <w:shd w:val="clear" w:color="auto" w:fill="FFF2CC" w:themeFill="accent4" w:themeFillTint="33"/>
          </w:tcPr>
          <w:p w14:paraId="7FAE7401"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114年</w:t>
            </w:r>
          </w:p>
        </w:tc>
        <w:tc>
          <w:tcPr>
            <w:tcW w:w="1445" w:type="dxa"/>
            <w:shd w:val="clear" w:color="auto" w:fill="FFF2CC" w:themeFill="accent4" w:themeFillTint="33"/>
          </w:tcPr>
          <w:p w14:paraId="62A545D8"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115年</w:t>
            </w:r>
          </w:p>
        </w:tc>
        <w:tc>
          <w:tcPr>
            <w:tcW w:w="1445" w:type="dxa"/>
            <w:shd w:val="clear" w:color="auto" w:fill="FFF2CC" w:themeFill="accent4" w:themeFillTint="33"/>
          </w:tcPr>
          <w:p w14:paraId="7975567E"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116年</w:t>
            </w:r>
          </w:p>
        </w:tc>
        <w:tc>
          <w:tcPr>
            <w:tcW w:w="1444" w:type="dxa"/>
            <w:shd w:val="clear" w:color="auto" w:fill="FFF2CC" w:themeFill="accent4" w:themeFillTint="33"/>
          </w:tcPr>
          <w:p w14:paraId="2584169D"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1</w:t>
            </w:r>
            <w:r w:rsidRPr="00FA21D0">
              <w:rPr>
                <w:rFonts w:ascii="標楷體" w:eastAsia="標楷體" w:hAnsi="標楷體"/>
                <w:sz w:val="23"/>
                <w:szCs w:val="23"/>
              </w:rPr>
              <w:t>17</w:t>
            </w:r>
            <w:r w:rsidRPr="00FA21D0">
              <w:rPr>
                <w:rFonts w:ascii="標楷體" w:eastAsia="標楷體" w:hAnsi="標楷體" w:hint="eastAsia"/>
                <w:sz w:val="23"/>
                <w:szCs w:val="23"/>
              </w:rPr>
              <w:t>年</w:t>
            </w:r>
          </w:p>
        </w:tc>
        <w:tc>
          <w:tcPr>
            <w:tcW w:w="1445" w:type="dxa"/>
            <w:shd w:val="clear" w:color="auto" w:fill="FFF2CC" w:themeFill="accent4" w:themeFillTint="33"/>
          </w:tcPr>
          <w:p w14:paraId="57643BCE"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1</w:t>
            </w:r>
            <w:r w:rsidRPr="00FA21D0">
              <w:rPr>
                <w:rFonts w:ascii="標楷體" w:eastAsia="標楷體" w:hAnsi="標楷體"/>
                <w:sz w:val="23"/>
                <w:szCs w:val="23"/>
              </w:rPr>
              <w:t>18</w:t>
            </w:r>
            <w:r w:rsidRPr="00FA21D0">
              <w:rPr>
                <w:rFonts w:ascii="標楷體" w:eastAsia="標楷體" w:hAnsi="標楷體" w:hint="eastAsia"/>
                <w:sz w:val="23"/>
                <w:szCs w:val="23"/>
              </w:rPr>
              <w:t>年</w:t>
            </w:r>
          </w:p>
        </w:tc>
        <w:tc>
          <w:tcPr>
            <w:tcW w:w="1445" w:type="dxa"/>
            <w:shd w:val="clear" w:color="auto" w:fill="FFF2CC" w:themeFill="accent4" w:themeFillTint="33"/>
          </w:tcPr>
          <w:p w14:paraId="3B574592"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119年</w:t>
            </w:r>
          </w:p>
        </w:tc>
      </w:tr>
      <w:tr w:rsidR="009D586A" w:rsidRPr="00FA21D0" w14:paraId="22961698" w14:textId="77777777" w:rsidTr="0042765A">
        <w:tc>
          <w:tcPr>
            <w:tcW w:w="2263" w:type="dxa"/>
          </w:tcPr>
          <w:p w14:paraId="205F7715"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1、公司永續報告書</w:t>
            </w:r>
          </w:p>
        </w:tc>
        <w:tc>
          <w:tcPr>
            <w:tcW w:w="1414" w:type="dxa"/>
            <w:shd w:val="clear" w:color="auto" w:fill="D9D9D9" w:themeFill="background1" w:themeFillShade="D9"/>
          </w:tcPr>
          <w:p w14:paraId="759DA04A" w14:textId="77777777" w:rsidR="009D586A" w:rsidRPr="00FA21D0" w:rsidRDefault="009D586A" w:rsidP="00005FD9">
            <w:pPr>
              <w:adjustRightInd w:val="0"/>
              <w:snapToGrid w:val="0"/>
              <w:rPr>
                <w:rFonts w:ascii="標楷體" w:eastAsia="標楷體" w:hAnsi="標楷體"/>
                <w:sz w:val="23"/>
                <w:szCs w:val="23"/>
              </w:rPr>
            </w:pPr>
          </w:p>
        </w:tc>
        <w:tc>
          <w:tcPr>
            <w:tcW w:w="1729" w:type="dxa"/>
          </w:tcPr>
          <w:p w14:paraId="09682AE3" w14:textId="273D4C1C"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w:t>
            </w:r>
          </w:p>
        </w:tc>
        <w:tc>
          <w:tcPr>
            <w:tcW w:w="1445" w:type="dxa"/>
          </w:tcPr>
          <w:p w14:paraId="7C41FA29"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資產管理規模達新臺幣六千億元以上者</w:t>
            </w:r>
          </w:p>
        </w:tc>
        <w:tc>
          <w:tcPr>
            <w:tcW w:w="1444" w:type="dxa"/>
          </w:tcPr>
          <w:p w14:paraId="0A2703D7"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資產管理規模新臺幣三千億元以上未達六千億元者</w:t>
            </w:r>
          </w:p>
        </w:tc>
        <w:tc>
          <w:tcPr>
            <w:tcW w:w="1445" w:type="dxa"/>
          </w:tcPr>
          <w:p w14:paraId="15CAF5D9"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資產管理規模未達新臺幣三千億元者，其中資產管理規模未達新臺幣一千億元者，得簡化永續報告書揭露內容</w:t>
            </w:r>
          </w:p>
        </w:tc>
        <w:tc>
          <w:tcPr>
            <w:tcW w:w="1445" w:type="dxa"/>
          </w:tcPr>
          <w:p w14:paraId="264635CA"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4" w:type="dxa"/>
          </w:tcPr>
          <w:p w14:paraId="6E8A4372"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494A6E0A"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476C58C3"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r>
      <w:tr w:rsidR="00244457" w:rsidRPr="00FA21D0" w14:paraId="2FE3A9F2" w14:textId="77777777" w:rsidTr="0042765A">
        <w:tc>
          <w:tcPr>
            <w:tcW w:w="2263" w:type="dxa"/>
            <w:vMerge w:val="restart"/>
            <w:shd w:val="clear" w:color="auto" w:fill="auto"/>
          </w:tcPr>
          <w:p w14:paraId="1F132A1C" w14:textId="3506001F"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2、氣候變遷資訊</w:t>
            </w:r>
          </w:p>
        </w:tc>
        <w:tc>
          <w:tcPr>
            <w:tcW w:w="1414" w:type="dxa"/>
          </w:tcPr>
          <w:p w14:paraId="1E901391" w14:textId="381508FA" w:rsidR="00244457" w:rsidRPr="00FA21D0" w:rsidRDefault="007E690C"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證券投資信託事業風險管理實務守則之</w:t>
            </w:r>
            <w:r w:rsidR="00244457" w:rsidRPr="00FA21D0">
              <w:rPr>
                <w:rFonts w:ascii="標楷體" w:eastAsia="標楷體" w:hAnsi="標楷體" w:hint="eastAsia"/>
                <w:sz w:val="23"/>
                <w:szCs w:val="23"/>
              </w:rPr>
              <w:t>氣候風險管理資訊</w:t>
            </w:r>
          </w:p>
        </w:tc>
        <w:tc>
          <w:tcPr>
            <w:tcW w:w="1729" w:type="dxa"/>
            <w:shd w:val="clear" w:color="auto" w:fill="auto"/>
          </w:tcPr>
          <w:p w14:paraId="3D43313D" w14:textId="3B1B3A15"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w:t>
            </w:r>
          </w:p>
        </w:tc>
        <w:tc>
          <w:tcPr>
            <w:tcW w:w="1445" w:type="dxa"/>
            <w:shd w:val="clear" w:color="auto" w:fill="auto"/>
          </w:tcPr>
          <w:p w14:paraId="55C4CC6C"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4" w:type="dxa"/>
            <w:shd w:val="clear" w:color="auto" w:fill="auto"/>
          </w:tcPr>
          <w:p w14:paraId="79E32E36"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shd w:val="clear" w:color="auto" w:fill="auto"/>
          </w:tcPr>
          <w:p w14:paraId="1B70CBCD"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shd w:val="clear" w:color="auto" w:fill="auto"/>
          </w:tcPr>
          <w:p w14:paraId="51472674"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4" w:type="dxa"/>
          </w:tcPr>
          <w:p w14:paraId="319B05B6"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2336DB3B"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0A851E2F"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r>
      <w:tr w:rsidR="00244457" w:rsidRPr="00FA21D0" w14:paraId="3923218F" w14:textId="77777777" w:rsidTr="0042765A">
        <w:tc>
          <w:tcPr>
            <w:tcW w:w="2263" w:type="dxa"/>
            <w:vMerge/>
            <w:shd w:val="clear" w:color="auto" w:fill="auto"/>
          </w:tcPr>
          <w:p w14:paraId="47DB28F4" w14:textId="48D98DB2" w:rsidR="00244457" w:rsidRPr="00FA21D0" w:rsidRDefault="00244457" w:rsidP="00005FD9">
            <w:pPr>
              <w:adjustRightInd w:val="0"/>
              <w:snapToGrid w:val="0"/>
              <w:rPr>
                <w:rFonts w:ascii="標楷體" w:eastAsia="標楷體" w:hAnsi="標楷體"/>
                <w:sz w:val="23"/>
                <w:szCs w:val="23"/>
              </w:rPr>
            </w:pPr>
          </w:p>
        </w:tc>
        <w:tc>
          <w:tcPr>
            <w:tcW w:w="1414" w:type="dxa"/>
          </w:tcPr>
          <w:p w14:paraId="64DD2E6A"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範疇一及範疇二</w:t>
            </w:r>
          </w:p>
          <w:p w14:paraId="22137109" w14:textId="144A8D8C"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盤查</w:t>
            </w:r>
          </w:p>
        </w:tc>
        <w:tc>
          <w:tcPr>
            <w:tcW w:w="1729" w:type="dxa"/>
            <w:shd w:val="clear" w:color="auto" w:fill="auto"/>
          </w:tcPr>
          <w:p w14:paraId="3DBEF361" w14:textId="184B76A6"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w:t>
            </w:r>
          </w:p>
        </w:tc>
        <w:tc>
          <w:tcPr>
            <w:tcW w:w="1445" w:type="dxa"/>
            <w:shd w:val="clear" w:color="auto" w:fill="auto"/>
          </w:tcPr>
          <w:p w14:paraId="618BA8CD"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w:t>
            </w:r>
          </w:p>
        </w:tc>
        <w:tc>
          <w:tcPr>
            <w:tcW w:w="1444" w:type="dxa"/>
            <w:shd w:val="clear" w:color="auto" w:fill="auto"/>
          </w:tcPr>
          <w:p w14:paraId="45D7B523"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資產管理規模達新臺幣六千億元以上者</w:t>
            </w:r>
          </w:p>
        </w:tc>
        <w:tc>
          <w:tcPr>
            <w:tcW w:w="1445" w:type="dxa"/>
            <w:shd w:val="clear" w:color="auto" w:fill="auto"/>
          </w:tcPr>
          <w:p w14:paraId="7F4CD26F"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資產管理規模新臺幣三千億元以上未達六千億元者</w:t>
            </w:r>
          </w:p>
        </w:tc>
        <w:tc>
          <w:tcPr>
            <w:tcW w:w="1445" w:type="dxa"/>
            <w:shd w:val="clear" w:color="auto" w:fill="auto"/>
          </w:tcPr>
          <w:p w14:paraId="4131DA8B"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資產管理規模新臺幣一千億元以上未達三千億元者</w:t>
            </w:r>
          </w:p>
        </w:tc>
        <w:tc>
          <w:tcPr>
            <w:tcW w:w="1444" w:type="dxa"/>
          </w:tcPr>
          <w:p w14:paraId="3099E7D4"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資產管理規模未達新臺幣一千億元者</w:t>
            </w:r>
          </w:p>
        </w:tc>
        <w:tc>
          <w:tcPr>
            <w:tcW w:w="1445" w:type="dxa"/>
          </w:tcPr>
          <w:p w14:paraId="1B5F87FC"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3AF08B77"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r>
      <w:tr w:rsidR="00244457" w:rsidRPr="00FA21D0" w14:paraId="14241783" w14:textId="77777777" w:rsidTr="0042765A">
        <w:tc>
          <w:tcPr>
            <w:tcW w:w="2263" w:type="dxa"/>
            <w:vMerge/>
            <w:shd w:val="clear" w:color="auto" w:fill="auto"/>
          </w:tcPr>
          <w:p w14:paraId="19E8E018" w14:textId="5D1DB131" w:rsidR="00244457" w:rsidRPr="00FA21D0" w:rsidRDefault="00244457" w:rsidP="00005FD9">
            <w:pPr>
              <w:adjustRightInd w:val="0"/>
              <w:snapToGrid w:val="0"/>
              <w:rPr>
                <w:rFonts w:ascii="標楷體" w:eastAsia="標楷體" w:hAnsi="標楷體"/>
                <w:sz w:val="23"/>
                <w:szCs w:val="23"/>
              </w:rPr>
            </w:pPr>
          </w:p>
        </w:tc>
        <w:tc>
          <w:tcPr>
            <w:tcW w:w="1414" w:type="dxa"/>
          </w:tcPr>
          <w:p w14:paraId="0B250310"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範疇一及範疇二</w:t>
            </w:r>
          </w:p>
          <w:p w14:paraId="6F9167FF" w14:textId="25F33011"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確信</w:t>
            </w:r>
          </w:p>
        </w:tc>
        <w:tc>
          <w:tcPr>
            <w:tcW w:w="1729" w:type="dxa"/>
            <w:shd w:val="clear" w:color="auto" w:fill="auto"/>
          </w:tcPr>
          <w:p w14:paraId="15E9AAD9" w14:textId="5EE4189F"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w:t>
            </w:r>
          </w:p>
        </w:tc>
        <w:tc>
          <w:tcPr>
            <w:tcW w:w="1445" w:type="dxa"/>
            <w:shd w:val="clear" w:color="auto" w:fill="auto"/>
          </w:tcPr>
          <w:p w14:paraId="404C0E2A"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w:t>
            </w:r>
          </w:p>
        </w:tc>
        <w:tc>
          <w:tcPr>
            <w:tcW w:w="1444" w:type="dxa"/>
            <w:shd w:val="clear" w:color="auto" w:fill="auto"/>
          </w:tcPr>
          <w:p w14:paraId="40C8381A"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w:t>
            </w:r>
          </w:p>
        </w:tc>
        <w:tc>
          <w:tcPr>
            <w:tcW w:w="1445" w:type="dxa"/>
            <w:shd w:val="clear" w:color="auto" w:fill="auto"/>
          </w:tcPr>
          <w:p w14:paraId="5C1D04ED"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w:t>
            </w:r>
          </w:p>
        </w:tc>
        <w:tc>
          <w:tcPr>
            <w:tcW w:w="1445" w:type="dxa"/>
            <w:shd w:val="clear" w:color="auto" w:fill="auto"/>
          </w:tcPr>
          <w:p w14:paraId="6052DCE0"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資產管理規模達新臺幣六千億元以上者</w:t>
            </w:r>
          </w:p>
        </w:tc>
        <w:tc>
          <w:tcPr>
            <w:tcW w:w="1444" w:type="dxa"/>
          </w:tcPr>
          <w:p w14:paraId="65F062FA"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資產管理規模新臺幣三千億元以上未達六千億元者</w:t>
            </w:r>
          </w:p>
        </w:tc>
        <w:tc>
          <w:tcPr>
            <w:tcW w:w="1445" w:type="dxa"/>
          </w:tcPr>
          <w:p w14:paraId="5211F659"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資產管理規模新臺幣一千億元以上未達三千億元者</w:t>
            </w:r>
          </w:p>
        </w:tc>
        <w:tc>
          <w:tcPr>
            <w:tcW w:w="1445" w:type="dxa"/>
          </w:tcPr>
          <w:p w14:paraId="162492E5" w14:textId="77777777" w:rsidR="00244457" w:rsidRPr="00FA21D0" w:rsidRDefault="00244457"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資產管理規模未達新臺幣一千億元者</w:t>
            </w:r>
          </w:p>
        </w:tc>
      </w:tr>
      <w:tr w:rsidR="009D586A" w:rsidRPr="00FA21D0" w14:paraId="01743C68" w14:textId="77777777" w:rsidTr="0042765A">
        <w:tc>
          <w:tcPr>
            <w:tcW w:w="2263" w:type="dxa"/>
            <w:shd w:val="clear" w:color="auto" w:fill="auto"/>
          </w:tcPr>
          <w:p w14:paraId="018DEDDE"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3、公開發行公司議合</w:t>
            </w:r>
          </w:p>
        </w:tc>
        <w:tc>
          <w:tcPr>
            <w:tcW w:w="1414" w:type="dxa"/>
            <w:shd w:val="clear" w:color="auto" w:fill="D9D9D9" w:themeFill="background1" w:themeFillShade="D9"/>
          </w:tcPr>
          <w:p w14:paraId="56D0F703" w14:textId="77777777" w:rsidR="009D586A" w:rsidRPr="00FA21D0" w:rsidRDefault="009D586A" w:rsidP="00005FD9">
            <w:pPr>
              <w:adjustRightInd w:val="0"/>
              <w:snapToGrid w:val="0"/>
              <w:rPr>
                <w:rFonts w:ascii="標楷體" w:eastAsia="標楷體" w:hAnsi="標楷體"/>
                <w:sz w:val="23"/>
                <w:szCs w:val="23"/>
              </w:rPr>
            </w:pPr>
          </w:p>
        </w:tc>
        <w:tc>
          <w:tcPr>
            <w:tcW w:w="1729" w:type="dxa"/>
            <w:shd w:val="clear" w:color="auto" w:fill="auto"/>
          </w:tcPr>
          <w:p w14:paraId="3CEB0297" w14:textId="7AE24DD6"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shd w:val="clear" w:color="auto" w:fill="auto"/>
          </w:tcPr>
          <w:p w14:paraId="1ECF2364"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4" w:type="dxa"/>
            <w:shd w:val="clear" w:color="auto" w:fill="auto"/>
          </w:tcPr>
          <w:p w14:paraId="0B8D6BAD"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shd w:val="clear" w:color="auto" w:fill="auto"/>
          </w:tcPr>
          <w:p w14:paraId="4B68961A"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shd w:val="clear" w:color="auto" w:fill="auto"/>
          </w:tcPr>
          <w:p w14:paraId="06533D83"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4" w:type="dxa"/>
          </w:tcPr>
          <w:p w14:paraId="426B8ACE"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32B8CDDD"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76BE66A2"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r>
      <w:tr w:rsidR="009D586A" w:rsidRPr="00FA21D0" w14:paraId="2ACB56F3" w14:textId="77777777" w:rsidTr="0042765A">
        <w:tc>
          <w:tcPr>
            <w:tcW w:w="2263" w:type="dxa"/>
            <w:shd w:val="clear" w:color="auto" w:fill="auto"/>
          </w:tcPr>
          <w:p w14:paraId="633E1674"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4、參與公司股東會投票</w:t>
            </w:r>
          </w:p>
        </w:tc>
        <w:tc>
          <w:tcPr>
            <w:tcW w:w="1414" w:type="dxa"/>
            <w:shd w:val="clear" w:color="auto" w:fill="D9D9D9" w:themeFill="background1" w:themeFillShade="D9"/>
          </w:tcPr>
          <w:p w14:paraId="2471A7D7" w14:textId="77777777" w:rsidR="009D586A" w:rsidRPr="00FA21D0" w:rsidRDefault="009D586A" w:rsidP="00005FD9">
            <w:pPr>
              <w:adjustRightInd w:val="0"/>
              <w:snapToGrid w:val="0"/>
              <w:rPr>
                <w:rFonts w:ascii="標楷體" w:eastAsia="標楷體" w:hAnsi="標楷體"/>
                <w:sz w:val="23"/>
                <w:szCs w:val="23"/>
              </w:rPr>
            </w:pPr>
          </w:p>
        </w:tc>
        <w:tc>
          <w:tcPr>
            <w:tcW w:w="1729" w:type="dxa"/>
            <w:shd w:val="clear" w:color="auto" w:fill="auto"/>
          </w:tcPr>
          <w:p w14:paraId="5FF05494" w14:textId="29A11A10"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shd w:val="clear" w:color="auto" w:fill="auto"/>
          </w:tcPr>
          <w:p w14:paraId="21E9A169"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4" w:type="dxa"/>
            <w:shd w:val="clear" w:color="auto" w:fill="auto"/>
          </w:tcPr>
          <w:p w14:paraId="1AE20559"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shd w:val="clear" w:color="auto" w:fill="auto"/>
          </w:tcPr>
          <w:p w14:paraId="6BF3F6C1"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shd w:val="clear" w:color="auto" w:fill="auto"/>
          </w:tcPr>
          <w:p w14:paraId="094E38A3"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4" w:type="dxa"/>
          </w:tcPr>
          <w:p w14:paraId="18DF75B2"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4FB2F525"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1F737139"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r>
      <w:tr w:rsidR="009D586A" w:rsidRPr="00FA21D0" w14:paraId="29C85414" w14:textId="77777777" w:rsidTr="0042765A">
        <w:tc>
          <w:tcPr>
            <w:tcW w:w="2263" w:type="dxa"/>
          </w:tcPr>
          <w:p w14:paraId="55D36771"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5、揭露ESG因素納入投資管理流程所採取作業程序及管理措施</w:t>
            </w:r>
          </w:p>
        </w:tc>
        <w:tc>
          <w:tcPr>
            <w:tcW w:w="1414" w:type="dxa"/>
            <w:shd w:val="clear" w:color="auto" w:fill="D9D9D9" w:themeFill="background1" w:themeFillShade="D9"/>
          </w:tcPr>
          <w:p w14:paraId="43D22451" w14:textId="77777777" w:rsidR="009D586A" w:rsidRPr="00FA21D0" w:rsidRDefault="009D586A" w:rsidP="00005FD9">
            <w:pPr>
              <w:adjustRightInd w:val="0"/>
              <w:snapToGrid w:val="0"/>
              <w:rPr>
                <w:rFonts w:ascii="標楷體" w:eastAsia="標楷體" w:hAnsi="標楷體"/>
                <w:sz w:val="23"/>
                <w:szCs w:val="23"/>
              </w:rPr>
            </w:pPr>
          </w:p>
        </w:tc>
        <w:tc>
          <w:tcPr>
            <w:tcW w:w="1729" w:type="dxa"/>
          </w:tcPr>
          <w:p w14:paraId="2A34389D" w14:textId="37409648"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w:t>
            </w:r>
          </w:p>
        </w:tc>
        <w:tc>
          <w:tcPr>
            <w:tcW w:w="1445" w:type="dxa"/>
          </w:tcPr>
          <w:p w14:paraId="306C9B5B"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4" w:type="dxa"/>
          </w:tcPr>
          <w:p w14:paraId="5190AE00"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36701BD4"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05E86817"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4" w:type="dxa"/>
          </w:tcPr>
          <w:p w14:paraId="3FEDE630"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24A4A33E"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c>
          <w:tcPr>
            <w:tcW w:w="1445" w:type="dxa"/>
          </w:tcPr>
          <w:p w14:paraId="5B175943" w14:textId="77777777" w:rsidR="009D586A" w:rsidRPr="00FA21D0" w:rsidRDefault="009D586A" w:rsidP="00005FD9">
            <w:pPr>
              <w:adjustRightInd w:val="0"/>
              <w:snapToGrid w:val="0"/>
              <w:rPr>
                <w:rFonts w:ascii="標楷體" w:eastAsia="標楷體" w:hAnsi="標楷體"/>
                <w:sz w:val="23"/>
                <w:szCs w:val="23"/>
              </w:rPr>
            </w:pPr>
            <w:r w:rsidRPr="00FA21D0">
              <w:rPr>
                <w:rFonts w:ascii="標楷體" w:eastAsia="標楷體" w:hAnsi="標楷體" w:hint="eastAsia"/>
                <w:sz w:val="23"/>
                <w:szCs w:val="23"/>
              </w:rPr>
              <w:t>全體投信事業</w:t>
            </w:r>
          </w:p>
        </w:tc>
      </w:tr>
    </w:tbl>
    <w:p w14:paraId="228C6EC3" w14:textId="77777777" w:rsidR="00FF1FC8" w:rsidRPr="00FF1FC8" w:rsidRDefault="00FF1FC8" w:rsidP="00086EC9">
      <w:pPr>
        <w:adjustRightInd w:val="0"/>
        <w:snapToGrid w:val="0"/>
        <w:spacing w:line="228" w:lineRule="auto"/>
        <w:ind w:leftChars="11" w:left="429" w:hangingChars="168" w:hanging="403"/>
        <w:rPr>
          <w:rFonts w:ascii="微軟正黑體" w:eastAsia="微軟正黑體" w:hAnsi="微軟正黑體"/>
          <w:b/>
          <w:bCs/>
          <w:szCs w:val="24"/>
        </w:rPr>
      </w:pPr>
    </w:p>
    <w:sectPr w:rsidR="00FF1FC8" w:rsidRPr="00FF1FC8" w:rsidSect="00130E0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C894" w14:textId="77777777" w:rsidR="004B4276" w:rsidRDefault="004B4276" w:rsidP="004B4276">
      <w:r>
        <w:separator/>
      </w:r>
    </w:p>
  </w:endnote>
  <w:endnote w:type="continuationSeparator" w:id="0">
    <w:p w14:paraId="191D9B74" w14:textId="77777777" w:rsidR="004B4276" w:rsidRDefault="004B4276" w:rsidP="004B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31343"/>
      <w:docPartObj>
        <w:docPartGallery w:val="Page Numbers (Bottom of Page)"/>
        <w:docPartUnique/>
      </w:docPartObj>
    </w:sdtPr>
    <w:sdtEndPr/>
    <w:sdtContent>
      <w:p w14:paraId="4AEBCF88" w14:textId="69854EF2" w:rsidR="00086EC9" w:rsidRDefault="00086EC9" w:rsidP="00086EC9">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9B3E" w14:textId="77777777" w:rsidR="004B4276" w:rsidRDefault="004B4276" w:rsidP="004B4276">
      <w:r>
        <w:separator/>
      </w:r>
    </w:p>
  </w:footnote>
  <w:footnote w:type="continuationSeparator" w:id="0">
    <w:p w14:paraId="7EE5B53C" w14:textId="77777777" w:rsidR="004B4276" w:rsidRDefault="004B4276" w:rsidP="004B4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0A02"/>
    <w:multiLevelType w:val="hybridMultilevel"/>
    <w:tmpl w:val="56B0332E"/>
    <w:lvl w:ilvl="0" w:tplc="0409000F">
      <w:start w:val="1"/>
      <w:numFmt w:val="decimal"/>
      <w:lvlText w:val="%1."/>
      <w:lvlJc w:val="left"/>
      <w:pPr>
        <w:ind w:left="-24896" w:hanging="480"/>
      </w:pPr>
    </w:lvl>
    <w:lvl w:ilvl="1" w:tplc="04090019" w:tentative="1">
      <w:start w:val="1"/>
      <w:numFmt w:val="ideographTraditional"/>
      <w:lvlText w:val="%2、"/>
      <w:lvlJc w:val="left"/>
      <w:pPr>
        <w:ind w:left="-24416" w:hanging="480"/>
      </w:pPr>
    </w:lvl>
    <w:lvl w:ilvl="2" w:tplc="0409001B" w:tentative="1">
      <w:start w:val="1"/>
      <w:numFmt w:val="lowerRoman"/>
      <w:lvlText w:val="%3."/>
      <w:lvlJc w:val="right"/>
      <w:pPr>
        <w:ind w:left="-23936" w:hanging="480"/>
      </w:pPr>
    </w:lvl>
    <w:lvl w:ilvl="3" w:tplc="0409000F" w:tentative="1">
      <w:start w:val="1"/>
      <w:numFmt w:val="decimal"/>
      <w:lvlText w:val="%4."/>
      <w:lvlJc w:val="left"/>
      <w:pPr>
        <w:ind w:left="-23456" w:hanging="480"/>
      </w:pPr>
    </w:lvl>
    <w:lvl w:ilvl="4" w:tplc="04090019" w:tentative="1">
      <w:start w:val="1"/>
      <w:numFmt w:val="ideographTraditional"/>
      <w:lvlText w:val="%5、"/>
      <w:lvlJc w:val="left"/>
      <w:pPr>
        <w:ind w:left="-22976" w:hanging="480"/>
      </w:pPr>
    </w:lvl>
    <w:lvl w:ilvl="5" w:tplc="0409001B" w:tentative="1">
      <w:start w:val="1"/>
      <w:numFmt w:val="lowerRoman"/>
      <w:lvlText w:val="%6."/>
      <w:lvlJc w:val="right"/>
      <w:pPr>
        <w:ind w:left="-22496" w:hanging="480"/>
      </w:pPr>
    </w:lvl>
    <w:lvl w:ilvl="6" w:tplc="0409000F" w:tentative="1">
      <w:start w:val="1"/>
      <w:numFmt w:val="decimal"/>
      <w:lvlText w:val="%7."/>
      <w:lvlJc w:val="left"/>
      <w:pPr>
        <w:ind w:left="-22016" w:hanging="480"/>
      </w:pPr>
    </w:lvl>
    <w:lvl w:ilvl="7" w:tplc="04090019" w:tentative="1">
      <w:start w:val="1"/>
      <w:numFmt w:val="ideographTraditional"/>
      <w:lvlText w:val="%8、"/>
      <w:lvlJc w:val="left"/>
      <w:pPr>
        <w:ind w:left="-21536" w:hanging="480"/>
      </w:pPr>
    </w:lvl>
    <w:lvl w:ilvl="8" w:tplc="0409001B" w:tentative="1">
      <w:start w:val="1"/>
      <w:numFmt w:val="lowerRoman"/>
      <w:lvlText w:val="%9."/>
      <w:lvlJc w:val="right"/>
      <w:pPr>
        <w:ind w:left="-21056" w:hanging="480"/>
      </w:pPr>
    </w:lvl>
  </w:abstractNum>
  <w:abstractNum w:abstractNumId="1" w15:restartNumberingAfterBreak="0">
    <w:nsid w:val="371D2086"/>
    <w:multiLevelType w:val="hybridMultilevel"/>
    <w:tmpl w:val="D28E22C2"/>
    <w:lvl w:ilvl="0" w:tplc="BE3A59C2">
      <w:start w:val="1"/>
      <w:numFmt w:val="decimal"/>
      <w:lvlText w:val="%1、"/>
      <w:lvlJc w:val="left"/>
      <w:pPr>
        <w:ind w:left="1426" w:hanging="36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 w15:restartNumberingAfterBreak="0">
    <w:nsid w:val="5DD04001"/>
    <w:multiLevelType w:val="hybridMultilevel"/>
    <w:tmpl w:val="0FC08EAC"/>
    <w:lvl w:ilvl="0" w:tplc="7B76E15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AD349D"/>
    <w:multiLevelType w:val="hybridMultilevel"/>
    <w:tmpl w:val="F3385740"/>
    <w:lvl w:ilvl="0" w:tplc="6F2C7C8E">
      <w:start w:val="1"/>
      <w:numFmt w:val="taiwaneseCountingThousand"/>
      <w:lvlText w:val="(%1)"/>
      <w:lvlJc w:val="left"/>
      <w:pPr>
        <w:ind w:left="998" w:hanging="48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4" w15:restartNumberingAfterBreak="0">
    <w:nsid w:val="6EB2052A"/>
    <w:multiLevelType w:val="hybridMultilevel"/>
    <w:tmpl w:val="65CEF29E"/>
    <w:lvl w:ilvl="0" w:tplc="7780FD50">
      <w:start w:val="1"/>
      <w:numFmt w:val="taiwaneseCountingThousand"/>
      <w:lvlText w:val="(%1)、"/>
      <w:lvlJc w:val="left"/>
      <w:pPr>
        <w:ind w:left="9411" w:hanging="480"/>
      </w:pPr>
      <w:rPr>
        <w:lang w:val="en-US"/>
      </w:rPr>
    </w:lvl>
    <w:lvl w:ilvl="1" w:tplc="0B54DB26">
      <w:start w:val="1"/>
      <w:numFmt w:val="taiwaneseCountingThousand"/>
      <w:lvlText w:val="(%2)"/>
      <w:lvlJc w:val="left"/>
      <w:pPr>
        <w:ind w:left="3796" w:hanging="480"/>
      </w:pPr>
    </w:lvl>
    <w:lvl w:ilvl="2" w:tplc="0409001B">
      <w:start w:val="1"/>
      <w:numFmt w:val="lowerRoman"/>
      <w:lvlText w:val="%3."/>
      <w:lvlJc w:val="right"/>
      <w:pPr>
        <w:ind w:left="4276" w:hanging="480"/>
      </w:pPr>
    </w:lvl>
    <w:lvl w:ilvl="3" w:tplc="0409000F">
      <w:start w:val="1"/>
      <w:numFmt w:val="decimal"/>
      <w:lvlText w:val="%4."/>
      <w:lvlJc w:val="left"/>
      <w:pPr>
        <w:ind w:left="4756" w:hanging="480"/>
      </w:pPr>
    </w:lvl>
    <w:lvl w:ilvl="4" w:tplc="04090019">
      <w:start w:val="1"/>
      <w:numFmt w:val="ideographTraditional"/>
      <w:lvlText w:val="%5、"/>
      <w:lvlJc w:val="left"/>
      <w:pPr>
        <w:ind w:left="5236" w:hanging="480"/>
      </w:pPr>
    </w:lvl>
    <w:lvl w:ilvl="5" w:tplc="0409001B">
      <w:start w:val="1"/>
      <w:numFmt w:val="lowerRoman"/>
      <w:lvlText w:val="%6."/>
      <w:lvlJc w:val="right"/>
      <w:pPr>
        <w:ind w:left="5716" w:hanging="480"/>
      </w:pPr>
    </w:lvl>
    <w:lvl w:ilvl="6" w:tplc="0409000F">
      <w:start w:val="1"/>
      <w:numFmt w:val="decimal"/>
      <w:lvlText w:val="%7."/>
      <w:lvlJc w:val="left"/>
      <w:pPr>
        <w:ind w:left="6196" w:hanging="480"/>
      </w:pPr>
    </w:lvl>
    <w:lvl w:ilvl="7" w:tplc="04090019">
      <w:start w:val="1"/>
      <w:numFmt w:val="ideographTraditional"/>
      <w:lvlText w:val="%8、"/>
      <w:lvlJc w:val="left"/>
      <w:pPr>
        <w:ind w:left="6676" w:hanging="480"/>
      </w:pPr>
    </w:lvl>
    <w:lvl w:ilvl="8" w:tplc="0409001B">
      <w:start w:val="1"/>
      <w:numFmt w:val="lowerRoman"/>
      <w:lvlText w:val="%9."/>
      <w:lvlJc w:val="right"/>
      <w:pPr>
        <w:ind w:left="7156" w:hanging="480"/>
      </w:pPr>
    </w:lvl>
  </w:abstractNum>
  <w:abstractNum w:abstractNumId="5" w15:restartNumberingAfterBreak="0">
    <w:nsid w:val="773C1BC5"/>
    <w:multiLevelType w:val="hybridMultilevel"/>
    <w:tmpl w:val="CA2EC86C"/>
    <w:lvl w:ilvl="0" w:tplc="B6101B04">
      <w:start w:val="1"/>
      <w:numFmt w:val="taiwaneseCountingThousand"/>
      <w:lvlText w:val="%1、"/>
      <w:lvlJc w:val="left"/>
      <w:pPr>
        <w:ind w:left="506" w:hanging="48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6" w15:restartNumberingAfterBreak="0">
    <w:nsid w:val="7914345E"/>
    <w:multiLevelType w:val="hybridMultilevel"/>
    <w:tmpl w:val="8B2EE090"/>
    <w:lvl w:ilvl="0" w:tplc="654A41A4">
      <w:start w:val="1"/>
      <w:numFmt w:val="decimal"/>
      <w:lvlText w:val="%1、"/>
      <w:lvlJc w:val="left"/>
      <w:pPr>
        <w:ind w:left="1382" w:hanging="360"/>
      </w:pPr>
      <w:rPr>
        <w:rFonts w:hint="default"/>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num w:numId="1" w16cid:durableId="263459916">
    <w:abstractNumId w:val="5"/>
  </w:num>
  <w:num w:numId="2" w16cid:durableId="1645310874">
    <w:abstractNumId w:val="4"/>
  </w:num>
  <w:num w:numId="3" w16cid:durableId="771512943">
    <w:abstractNumId w:val="0"/>
  </w:num>
  <w:num w:numId="4" w16cid:durableId="18506292">
    <w:abstractNumId w:val="2"/>
  </w:num>
  <w:num w:numId="5" w16cid:durableId="179583417">
    <w:abstractNumId w:val="3"/>
  </w:num>
  <w:num w:numId="6" w16cid:durableId="64961233">
    <w:abstractNumId w:val="6"/>
  </w:num>
  <w:num w:numId="7" w16cid:durableId="23239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FA"/>
    <w:rsid w:val="00005FD9"/>
    <w:rsid w:val="00086EC9"/>
    <w:rsid w:val="000D6215"/>
    <w:rsid w:val="000E2A41"/>
    <w:rsid w:val="000F1197"/>
    <w:rsid w:val="000F12DF"/>
    <w:rsid w:val="001105CA"/>
    <w:rsid w:val="00125635"/>
    <w:rsid w:val="00130E0B"/>
    <w:rsid w:val="00164666"/>
    <w:rsid w:val="001730A1"/>
    <w:rsid w:val="00194E53"/>
    <w:rsid w:val="001A6D46"/>
    <w:rsid w:val="001D61BC"/>
    <w:rsid w:val="00204768"/>
    <w:rsid w:val="002202FA"/>
    <w:rsid w:val="00244457"/>
    <w:rsid w:val="002B75C9"/>
    <w:rsid w:val="002D77E1"/>
    <w:rsid w:val="00323CB5"/>
    <w:rsid w:val="00334AE8"/>
    <w:rsid w:val="00341C32"/>
    <w:rsid w:val="00347397"/>
    <w:rsid w:val="003A0C88"/>
    <w:rsid w:val="0042765A"/>
    <w:rsid w:val="0043118A"/>
    <w:rsid w:val="0043454C"/>
    <w:rsid w:val="00436F8E"/>
    <w:rsid w:val="00440411"/>
    <w:rsid w:val="00446020"/>
    <w:rsid w:val="00470B1C"/>
    <w:rsid w:val="004B4276"/>
    <w:rsid w:val="004D1284"/>
    <w:rsid w:val="004D56DE"/>
    <w:rsid w:val="00545696"/>
    <w:rsid w:val="00551046"/>
    <w:rsid w:val="00560812"/>
    <w:rsid w:val="00564EC8"/>
    <w:rsid w:val="00573BED"/>
    <w:rsid w:val="005876D4"/>
    <w:rsid w:val="005916F3"/>
    <w:rsid w:val="00597C67"/>
    <w:rsid w:val="005B42B3"/>
    <w:rsid w:val="005C18C6"/>
    <w:rsid w:val="005D35D5"/>
    <w:rsid w:val="005E3855"/>
    <w:rsid w:val="005E7473"/>
    <w:rsid w:val="00623E26"/>
    <w:rsid w:val="00625E17"/>
    <w:rsid w:val="00635000"/>
    <w:rsid w:val="00692B37"/>
    <w:rsid w:val="0069705F"/>
    <w:rsid w:val="007110F7"/>
    <w:rsid w:val="00715809"/>
    <w:rsid w:val="007235D6"/>
    <w:rsid w:val="0073617B"/>
    <w:rsid w:val="007461CB"/>
    <w:rsid w:val="00774D16"/>
    <w:rsid w:val="007A7764"/>
    <w:rsid w:val="007C2082"/>
    <w:rsid w:val="007E196A"/>
    <w:rsid w:val="007E37DA"/>
    <w:rsid w:val="007E690C"/>
    <w:rsid w:val="007F561A"/>
    <w:rsid w:val="00804A53"/>
    <w:rsid w:val="008132F0"/>
    <w:rsid w:val="00852FF9"/>
    <w:rsid w:val="0086461F"/>
    <w:rsid w:val="00875694"/>
    <w:rsid w:val="008B0E90"/>
    <w:rsid w:val="008D2828"/>
    <w:rsid w:val="008F5F69"/>
    <w:rsid w:val="00931894"/>
    <w:rsid w:val="009340DC"/>
    <w:rsid w:val="0094321C"/>
    <w:rsid w:val="00951F23"/>
    <w:rsid w:val="009B070B"/>
    <w:rsid w:val="009D586A"/>
    <w:rsid w:val="009F6CDD"/>
    <w:rsid w:val="00A101FE"/>
    <w:rsid w:val="00A42760"/>
    <w:rsid w:val="00A53652"/>
    <w:rsid w:val="00A55FB1"/>
    <w:rsid w:val="00A6182D"/>
    <w:rsid w:val="00A658E7"/>
    <w:rsid w:val="00AD7518"/>
    <w:rsid w:val="00AF57F7"/>
    <w:rsid w:val="00B117AF"/>
    <w:rsid w:val="00B330D0"/>
    <w:rsid w:val="00B53010"/>
    <w:rsid w:val="00B95E19"/>
    <w:rsid w:val="00B979C2"/>
    <w:rsid w:val="00BB50FD"/>
    <w:rsid w:val="00C730FF"/>
    <w:rsid w:val="00C741E9"/>
    <w:rsid w:val="00CA22B9"/>
    <w:rsid w:val="00CD36C0"/>
    <w:rsid w:val="00CF3710"/>
    <w:rsid w:val="00CF72FD"/>
    <w:rsid w:val="00D44AA0"/>
    <w:rsid w:val="00D5514D"/>
    <w:rsid w:val="00D83850"/>
    <w:rsid w:val="00DE267F"/>
    <w:rsid w:val="00DF1944"/>
    <w:rsid w:val="00E00867"/>
    <w:rsid w:val="00E218F8"/>
    <w:rsid w:val="00E27273"/>
    <w:rsid w:val="00E46EBB"/>
    <w:rsid w:val="00E53B24"/>
    <w:rsid w:val="00E73E8E"/>
    <w:rsid w:val="00E75B99"/>
    <w:rsid w:val="00E83B05"/>
    <w:rsid w:val="00E969A3"/>
    <w:rsid w:val="00ED6934"/>
    <w:rsid w:val="00EF3091"/>
    <w:rsid w:val="00EF36F6"/>
    <w:rsid w:val="00F00658"/>
    <w:rsid w:val="00F11A09"/>
    <w:rsid w:val="00F331ED"/>
    <w:rsid w:val="00F45727"/>
    <w:rsid w:val="00F50281"/>
    <w:rsid w:val="00FA21D0"/>
    <w:rsid w:val="00FF1FC8"/>
    <w:rsid w:val="00FF4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97421B"/>
  <w15:chartTrackingRefBased/>
  <w15:docId w15:val="{733458BC-BD5C-4DB7-A237-947B5C91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321C"/>
    <w:rPr>
      <w:color w:val="0563C1"/>
      <w:u w:val="single"/>
    </w:rPr>
  </w:style>
  <w:style w:type="paragraph" w:styleId="a5">
    <w:name w:val="header"/>
    <w:basedOn w:val="a"/>
    <w:link w:val="a6"/>
    <w:uiPriority w:val="99"/>
    <w:unhideWhenUsed/>
    <w:rsid w:val="004B4276"/>
    <w:pPr>
      <w:tabs>
        <w:tab w:val="center" w:pos="4153"/>
        <w:tab w:val="right" w:pos="8306"/>
      </w:tabs>
      <w:snapToGrid w:val="0"/>
    </w:pPr>
    <w:rPr>
      <w:sz w:val="20"/>
      <w:szCs w:val="20"/>
    </w:rPr>
  </w:style>
  <w:style w:type="character" w:customStyle="1" w:styleId="a6">
    <w:name w:val="頁首 字元"/>
    <w:basedOn w:val="a0"/>
    <w:link w:val="a5"/>
    <w:uiPriority w:val="99"/>
    <w:rsid w:val="004B4276"/>
    <w:rPr>
      <w:sz w:val="20"/>
      <w:szCs w:val="20"/>
    </w:rPr>
  </w:style>
  <w:style w:type="paragraph" w:styleId="a7">
    <w:name w:val="footer"/>
    <w:basedOn w:val="a"/>
    <w:link w:val="a8"/>
    <w:uiPriority w:val="99"/>
    <w:unhideWhenUsed/>
    <w:rsid w:val="004B4276"/>
    <w:pPr>
      <w:tabs>
        <w:tab w:val="center" w:pos="4153"/>
        <w:tab w:val="right" w:pos="8306"/>
      </w:tabs>
      <w:snapToGrid w:val="0"/>
    </w:pPr>
    <w:rPr>
      <w:sz w:val="20"/>
      <w:szCs w:val="20"/>
    </w:rPr>
  </w:style>
  <w:style w:type="character" w:customStyle="1" w:styleId="a8">
    <w:name w:val="頁尾 字元"/>
    <w:basedOn w:val="a0"/>
    <w:link w:val="a7"/>
    <w:uiPriority w:val="99"/>
    <w:rsid w:val="004B4276"/>
    <w:rPr>
      <w:sz w:val="20"/>
      <w:szCs w:val="20"/>
    </w:rPr>
  </w:style>
  <w:style w:type="paragraph" w:styleId="a9">
    <w:name w:val="List Paragraph"/>
    <w:basedOn w:val="a"/>
    <w:uiPriority w:val="34"/>
    <w:qFormat/>
    <w:rsid w:val="005916F3"/>
    <w:pPr>
      <w:ind w:leftChars="200" w:left="480"/>
    </w:pPr>
  </w:style>
  <w:style w:type="paragraph" w:customStyle="1" w:styleId="Standard">
    <w:name w:val="Standard"/>
    <w:basedOn w:val="a"/>
    <w:rsid w:val="00F331ED"/>
    <w:pPr>
      <w:widowControl/>
      <w:autoSpaceDN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19057">
      <w:bodyDiv w:val="1"/>
      <w:marLeft w:val="0"/>
      <w:marRight w:val="0"/>
      <w:marTop w:val="0"/>
      <w:marBottom w:val="0"/>
      <w:divBdr>
        <w:top w:val="none" w:sz="0" w:space="0" w:color="auto"/>
        <w:left w:val="none" w:sz="0" w:space="0" w:color="auto"/>
        <w:bottom w:val="none" w:sz="0" w:space="0" w:color="auto"/>
        <w:right w:val="none" w:sz="0" w:space="0" w:color="auto"/>
      </w:divBdr>
    </w:div>
    <w:div w:id="1738937110">
      <w:bodyDiv w:val="1"/>
      <w:marLeft w:val="0"/>
      <w:marRight w:val="0"/>
      <w:marTop w:val="0"/>
      <w:marBottom w:val="0"/>
      <w:divBdr>
        <w:top w:val="none" w:sz="0" w:space="0" w:color="auto"/>
        <w:left w:val="none" w:sz="0" w:space="0" w:color="auto"/>
        <w:bottom w:val="none" w:sz="0" w:space="0" w:color="auto"/>
        <w:right w:val="none" w:sz="0" w:space="0" w:color="auto"/>
      </w:divBdr>
    </w:div>
    <w:div w:id="19905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1402-C79D-4755-9F73-952BEC48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投信投顧公會 林亞蓁</dc:creator>
  <cp:keywords/>
  <dc:description/>
  <cp:lastModifiedBy>投信投顧公會 林亞蓁</cp:lastModifiedBy>
  <cp:revision>33</cp:revision>
  <cp:lastPrinted>2023-06-15T09:26:00Z</cp:lastPrinted>
  <dcterms:created xsi:type="dcterms:W3CDTF">2023-06-06T10:05:00Z</dcterms:created>
  <dcterms:modified xsi:type="dcterms:W3CDTF">2023-06-17T03:06:00Z</dcterms:modified>
</cp:coreProperties>
</file>